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10"/>
        <w:ind w:left="709" w:right="-153"/>
        <w:rPr>
          <w:rFonts w:ascii="Arial" w:hAnsi="Arial" w:cs="Arial"/>
          <w:iCs/>
          <w:szCs w:val="36"/>
          <w:lang w:val="es-ES"/>
        </w:rPr>
      </w:pPr>
      <w:bookmarkStart w:id="0" w:name="_GoBack"/>
      <w:bookmarkEnd w:id="0"/>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51555">
        <w:rPr>
          <w:rFonts w:ascii="Arial" w:hAnsi="Arial" w:cs="Arial"/>
          <w:i/>
          <w:sz w:val="36"/>
          <w:szCs w:val="36"/>
        </w:rPr>
        <w:t>OM-</w:t>
      </w:r>
      <w:r w:rsidR="00F73ECB">
        <w:rPr>
          <w:rFonts w:ascii="Arial" w:hAnsi="Arial" w:cs="Arial"/>
          <w:i/>
          <w:sz w:val="36"/>
          <w:szCs w:val="36"/>
        </w:rPr>
        <w:t>ISEP</w:t>
      </w:r>
      <w:r w:rsidR="00251555">
        <w:rPr>
          <w:rFonts w:ascii="Arial" w:hAnsi="Arial" w:cs="Arial"/>
          <w:i/>
          <w:sz w:val="36"/>
          <w:szCs w:val="36"/>
        </w:rPr>
        <w:t>-0</w:t>
      </w:r>
      <w:r w:rsidR="00F73ECB">
        <w:rPr>
          <w:rFonts w:ascii="Arial" w:hAnsi="Arial" w:cs="Arial"/>
          <w:i/>
          <w:sz w:val="36"/>
          <w:szCs w:val="36"/>
        </w:rPr>
        <w:t>25</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510515">
      <w:pPr>
        <w:pStyle w:val="1"/>
        <w:tabs>
          <w:tab w:val="left" w:pos="0"/>
        </w:tabs>
        <w:jc w:val="center"/>
        <w:rPr>
          <w:rFonts w:ascii="Arial" w:hAnsi="Arial" w:cs="Arial"/>
          <w:iCs/>
          <w:sz w:val="36"/>
          <w:szCs w:val="36"/>
          <w:lang w:val="es-MX"/>
        </w:rPr>
      </w:pPr>
      <w:r w:rsidRPr="00CC7BA9">
        <w:rPr>
          <w:rFonts w:ascii="Arial" w:hAnsi="Arial" w:cs="Arial"/>
          <w:iCs/>
          <w:sz w:val="36"/>
          <w:szCs w:val="36"/>
        </w:rPr>
        <w:t>“</w:t>
      </w:r>
      <w:r w:rsidR="00F73ECB" w:rsidRPr="00F73ECB">
        <w:rPr>
          <w:rFonts w:ascii="Arial" w:hAnsi="Arial" w:cs="Arial"/>
          <w:iCs/>
          <w:sz w:val="36"/>
          <w:szCs w:val="36"/>
          <w:lang w:val="es-ES"/>
        </w:rPr>
        <w:t>POLIZA DE SEGURO ESCOLAR PARA LA ISEP</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E63CEC" w:rsidRPr="001C35CE" w:rsidRDefault="00E63CEC" w:rsidP="00576DD7">
      <w:pPr>
        <w:tabs>
          <w:tab w:val="left" w:pos="90"/>
        </w:tabs>
        <w:rPr>
          <w:rFonts w:ascii="Arial" w:hAnsi="Arial" w:cs="Arial"/>
        </w:rPr>
      </w:pPr>
    </w:p>
    <w:p w:rsidR="003E29BA" w:rsidRPr="001C35CE" w:rsidRDefault="003E29BA" w:rsidP="00576DD7">
      <w:pPr>
        <w:tabs>
          <w:tab w:val="left" w:pos="720"/>
        </w:tabs>
        <w:ind w:left="720"/>
        <w:jc w:val="center"/>
        <w:rPr>
          <w:rFonts w:ascii="Arial" w:hAnsi="Arial" w:cs="Arial"/>
          <w:b/>
          <w:sz w:val="28"/>
        </w:rPr>
      </w:pPr>
    </w:p>
    <w:p w:rsidR="008575ED" w:rsidRPr="001C35CE" w:rsidRDefault="00502267" w:rsidP="00815CA3">
      <w:pPr>
        <w:rPr>
          <w:rFonts w:ascii="Arial" w:hAnsi="Arial" w:cs="Arial"/>
          <w:b/>
          <w:sz w:val="28"/>
        </w:rPr>
      </w:pPr>
      <w:r>
        <w:rPr>
          <w:rFonts w:ascii="Arial" w:hAnsi="Arial" w:cs="Arial"/>
          <w:b/>
          <w:sz w:val="28"/>
        </w:rPr>
        <w:br w:type="page"/>
      </w:r>
      <w:r w:rsidR="008575ED"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Default="00F330EB" w:rsidP="00AD271C">
      <w:pPr>
        <w:pStyle w:val="Ttulo10"/>
        <w:tabs>
          <w:tab w:val="left" w:pos="720"/>
        </w:tabs>
        <w:ind w:left="709" w:firstLine="11"/>
        <w:jc w:val="both"/>
        <w:rPr>
          <w:rFonts w:ascii="Arial" w:hAnsi="Arial" w:cs="Arial"/>
          <w:b w:val="0"/>
          <w:bCs/>
          <w:sz w:val="24"/>
          <w:szCs w:val="24"/>
          <w:lang w:val="es-ES"/>
        </w:rPr>
      </w:pPr>
      <w:r w:rsidRPr="00F330EB">
        <w:rPr>
          <w:rFonts w:ascii="Arial" w:hAnsi="Arial" w:cs="Arial"/>
          <w:b w:val="0"/>
          <w:bCs/>
          <w:sz w:val="24"/>
          <w:szCs w:val="24"/>
          <w:lang w:val="es-ES"/>
        </w:rPr>
        <w:t>El COMITÉ DE ADQUISICIONES, ARRENDAMIENTOS Y SERVICIOS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3B0645">
        <w:rPr>
          <w:rFonts w:ascii="Arial" w:hAnsi="Arial" w:cs="Arial"/>
          <w:b w:val="0"/>
          <w:bCs/>
          <w:sz w:val="24"/>
          <w:szCs w:val="24"/>
          <w:lang w:val="es-ES"/>
        </w:rPr>
        <w:t>OM-</w:t>
      </w:r>
      <w:r w:rsidR="00F73ECB">
        <w:rPr>
          <w:rFonts w:ascii="Arial" w:hAnsi="Arial" w:cs="Arial"/>
          <w:b w:val="0"/>
          <w:bCs/>
          <w:sz w:val="24"/>
          <w:szCs w:val="24"/>
          <w:lang w:val="es-ES"/>
        </w:rPr>
        <w:t>ISEP</w:t>
      </w:r>
      <w:r w:rsidR="003B0645">
        <w:rPr>
          <w:rFonts w:ascii="Arial" w:hAnsi="Arial" w:cs="Arial"/>
          <w:b w:val="0"/>
          <w:bCs/>
          <w:sz w:val="24"/>
          <w:szCs w:val="24"/>
          <w:lang w:val="es-ES"/>
        </w:rPr>
        <w:t>-0</w:t>
      </w:r>
      <w:r w:rsidR="00F73ECB">
        <w:rPr>
          <w:rFonts w:ascii="Arial" w:hAnsi="Arial" w:cs="Arial"/>
          <w:b w:val="0"/>
          <w:bCs/>
          <w:sz w:val="24"/>
          <w:szCs w:val="24"/>
          <w:lang w:val="es-ES"/>
        </w:rPr>
        <w:t>25</w:t>
      </w:r>
      <w:r w:rsidR="003B0645">
        <w:rPr>
          <w:rFonts w:ascii="Arial" w:hAnsi="Arial" w:cs="Arial"/>
          <w:b w:val="0"/>
          <w:bCs/>
          <w:sz w:val="24"/>
          <w:szCs w:val="24"/>
          <w:lang w:val="es-ES"/>
        </w:rPr>
        <w:t>-2020</w:t>
      </w:r>
      <w:r w:rsidRPr="00F330EB">
        <w:rPr>
          <w:rFonts w:ascii="Arial" w:hAnsi="Arial" w:cs="Arial"/>
          <w:b w:val="0"/>
          <w:bCs/>
          <w:sz w:val="24"/>
          <w:szCs w:val="24"/>
          <w:lang w:val="es-ES"/>
        </w:rPr>
        <w:t xml:space="preserve">, para la adjudicación del contrato </w:t>
      </w:r>
      <w:r w:rsidRPr="003B0645">
        <w:rPr>
          <w:rFonts w:ascii="Arial" w:hAnsi="Arial" w:cs="Arial"/>
          <w:b w:val="0"/>
          <w:bCs/>
          <w:sz w:val="24"/>
          <w:szCs w:val="24"/>
          <w:lang w:val="es-ES"/>
        </w:rPr>
        <w:t>a precio fijo y tiempo</w:t>
      </w:r>
      <w:r w:rsidRPr="00F330EB">
        <w:rPr>
          <w:rFonts w:ascii="Arial" w:hAnsi="Arial" w:cs="Arial"/>
          <w:b w:val="0"/>
          <w:bCs/>
          <w:sz w:val="24"/>
          <w:szCs w:val="24"/>
          <w:lang w:val="es-ES"/>
        </w:rPr>
        <w:t xml:space="preserve"> determinado relativo a la</w:t>
      </w:r>
      <w:r w:rsidR="003B0645">
        <w:rPr>
          <w:rFonts w:ascii="Arial" w:hAnsi="Arial" w:cs="Arial"/>
          <w:b w:val="0"/>
          <w:bCs/>
          <w:sz w:val="24"/>
          <w:szCs w:val="24"/>
          <w:lang w:val="es-ES"/>
        </w:rPr>
        <w:t xml:space="preserve"> contratación de la “</w:t>
      </w:r>
      <w:r w:rsidR="00F73ECB" w:rsidRPr="00F73ECB">
        <w:rPr>
          <w:rFonts w:ascii="Arial" w:hAnsi="Arial" w:cs="Arial"/>
          <w:b w:val="0"/>
          <w:bCs/>
          <w:sz w:val="24"/>
          <w:szCs w:val="24"/>
          <w:lang w:val="es-ES"/>
        </w:rPr>
        <w:t>POLIZA DE SEGURO ESCOLAR PARA LA ISEP</w:t>
      </w:r>
      <w:r w:rsidR="003B0645">
        <w:rPr>
          <w:rFonts w:ascii="Arial" w:hAnsi="Arial" w:cs="Arial"/>
          <w:b w:val="0"/>
          <w:bCs/>
          <w:sz w:val="24"/>
          <w:szCs w:val="24"/>
          <w:lang w:val="es-ES"/>
        </w:rPr>
        <w:t>”</w:t>
      </w:r>
      <w:r w:rsidRPr="00F330EB">
        <w:rPr>
          <w:rFonts w:ascii="Arial" w:hAnsi="Arial" w:cs="Arial"/>
          <w:b w:val="0"/>
          <w:bCs/>
          <w:sz w:val="24"/>
          <w:szCs w:val="24"/>
          <w:lang w:val="es-ES"/>
        </w:rPr>
        <w:t xml:space="preserve"> </w:t>
      </w:r>
      <w:r w:rsidR="00E205A5">
        <w:rPr>
          <w:rFonts w:ascii="Arial" w:hAnsi="Arial" w:cs="Arial"/>
          <w:b w:val="0"/>
          <w:bCs/>
          <w:sz w:val="24"/>
          <w:szCs w:val="24"/>
          <w:lang w:val="es-ES"/>
        </w:rPr>
        <w:t xml:space="preserve">requeridos por </w:t>
      </w:r>
      <w:r w:rsidR="00F73ECB">
        <w:rPr>
          <w:rFonts w:ascii="Arial" w:hAnsi="Arial" w:cs="Arial"/>
          <w:b w:val="0"/>
          <w:bCs/>
          <w:sz w:val="24"/>
          <w:szCs w:val="24"/>
          <w:lang w:val="es-ES"/>
        </w:rPr>
        <w:t>e</w:t>
      </w:r>
      <w:r w:rsidR="00E205A5">
        <w:rPr>
          <w:rFonts w:ascii="Arial" w:hAnsi="Arial" w:cs="Arial"/>
          <w:b w:val="0"/>
          <w:bCs/>
          <w:sz w:val="24"/>
          <w:szCs w:val="24"/>
          <w:lang w:val="es-ES"/>
        </w:rPr>
        <w:t>l</w:t>
      </w:r>
      <w:r w:rsidR="00F73ECB">
        <w:rPr>
          <w:rFonts w:ascii="Arial" w:hAnsi="Arial" w:cs="Arial"/>
          <w:b w:val="0"/>
          <w:bCs/>
          <w:sz w:val="24"/>
          <w:szCs w:val="24"/>
          <w:lang w:val="es-ES"/>
        </w:rPr>
        <w:t xml:space="preserve"> Instituto de Servicios Educativos y Pedagógicos de Baja California </w:t>
      </w:r>
      <w:r w:rsidRPr="00F330EB">
        <w:rPr>
          <w:rFonts w:ascii="Arial" w:hAnsi="Arial" w:cs="Arial"/>
          <w:b w:val="0"/>
          <w:bCs/>
          <w:sz w:val="24"/>
          <w:szCs w:val="24"/>
          <w:lang w:val="es-ES"/>
        </w:rPr>
        <w:t xml:space="preserve">en lo sucesivo denominado “Órgano Solicitante”, procedimiento financiado con recursos </w:t>
      </w:r>
      <w:r w:rsidR="00F73ECB">
        <w:rPr>
          <w:rFonts w:ascii="Arial" w:hAnsi="Arial" w:cs="Arial"/>
          <w:b w:val="0"/>
          <w:bCs/>
          <w:sz w:val="24"/>
          <w:szCs w:val="24"/>
          <w:lang w:val="es-ES"/>
        </w:rPr>
        <w:t>FONE</w:t>
      </w:r>
      <w:r w:rsidRPr="00F330EB">
        <w:rPr>
          <w:rFonts w:ascii="Arial" w:hAnsi="Arial" w:cs="Arial"/>
          <w:b w:val="0"/>
          <w:bCs/>
          <w:sz w:val="24"/>
          <w:szCs w:val="24"/>
          <w:lang w:val="es-ES"/>
        </w:rPr>
        <w:t>.</w:t>
      </w:r>
    </w:p>
    <w:p w:rsidR="00F330EB" w:rsidRPr="000F6EF6" w:rsidRDefault="00F330EB" w:rsidP="000F6EF6">
      <w:pPr>
        <w:pStyle w:val="Ttulo10"/>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F73ECB" w:rsidRPr="001C35CE" w:rsidRDefault="00F73ECB" w:rsidP="00193B6A">
      <w:pPr>
        <w:pStyle w:val="2"/>
        <w:tabs>
          <w:tab w:val="left" w:pos="720"/>
        </w:tabs>
        <w:ind w:left="720"/>
        <w:rPr>
          <w:rFonts w:ascii="Arial" w:hAnsi="Arial" w:cs="Arial"/>
          <w:sz w:val="24"/>
        </w:rPr>
      </w:pPr>
    </w:p>
    <w:p w:rsidR="00CF17D8" w:rsidRPr="001C35CE" w:rsidRDefault="00CF17D8" w:rsidP="00576DD7">
      <w:pPr>
        <w:pStyle w:val="Ttulo10"/>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 xml:space="preserve">r lo que a los </w:t>
      </w:r>
      <w:r w:rsidR="00823F42">
        <w:rPr>
          <w:rFonts w:ascii="Arial" w:hAnsi="Arial" w:cs="Arial"/>
          <w:b w:val="0"/>
          <w:sz w:val="24"/>
        </w:rPr>
        <w:t>servicios</w:t>
      </w:r>
      <w:r w:rsidR="0038128B" w:rsidRPr="001C35CE">
        <w:rPr>
          <w:rFonts w:ascii="Arial" w:hAnsi="Arial" w:cs="Arial"/>
          <w:b w:val="0"/>
          <w:sz w:val="24"/>
        </w:rPr>
        <w:t xml:space="preserve">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6135FF">
      <w:pPr>
        <w:numPr>
          <w:ilvl w:val="0"/>
          <w:numId w:val="3"/>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Que posean plena capacidad jurídica y no se encuentren impedidos civil, mercantil o administrativamente para ejercer plenamente sus derechos y cumplir sus obligaciones debiendo estar en posibilidad de prestar el servicio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xml:space="preserve">”, las partes a que cada persona se obligará, así como la manera en que </w:t>
      </w:r>
      <w:r w:rsidRPr="001C35CE">
        <w:rPr>
          <w:rFonts w:ascii="Arial" w:hAnsi="Arial" w:cs="Arial"/>
          <w:sz w:val="24"/>
        </w:rPr>
        <w:lastRenderedPageBreak/>
        <w:t>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776DD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776DD2" w:rsidRPr="00227DC2" w:rsidRDefault="00776DD2" w:rsidP="00776DD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776DD2" w:rsidRDefault="00776DD2" w:rsidP="00776DD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1C35CE" w:rsidRPr="001C35CE" w:rsidRDefault="001C35CE" w:rsidP="001C35CE">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C762D8" w:rsidRDefault="00C762D8" w:rsidP="00D5431D">
      <w:pPr>
        <w:tabs>
          <w:tab w:val="left" w:pos="720"/>
        </w:tabs>
        <w:ind w:left="720"/>
        <w:jc w:val="both"/>
        <w:rPr>
          <w:rFonts w:ascii="Arial" w:hAnsi="Arial" w:cs="Arial"/>
          <w:bCs/>
          <w:sz w:val="24"/>
          <w:szCs w:val="24"/>
          <w:lang w:val="es-ES"/>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DE L</w:t>
      </w:r>
      <w:r w:rsidR="00743D13">
        <w:rPr>
          <w:rFonts w:ascii="Arial" w:hAnsi="Arial" w:cs="Arial"/>
          <w:b/>
          <w:sz w:val="24"/>
        </w:rPr>
        <w:t>A</w:t>
      </w:r>
      <w:r w:rsidRPr="008E369F">
        <w:rPr>
          <w:rFonts w:ascii="Arial" w:hAnsi="Arial" w:cs="Arial"/>
          <w:b/>
          <w:sz w:val="24"/>
        </w:rPr>
        <w:t xml:space="preserve">S </w:t>
      </w:r>
      <w:r w:rsidR="00743D13">
        <w:rPr>
          <w:rFonts w:ascii="Arial" w:hAnsi="Arial" w:cs="Arial"/>
          <w:b/>
          <w:sz w:val="24"/>
        </w:rPr>
        <w:t>POLIZAS</w:t>
      </w:r>
      <w:r w:rsidR="000F6EF6">
        <w:rPr>
          <w:rFonts w:ascii="Arial" w:hAnsi="Arial" w:cs="Arial"/>
          <w:b/>
          <w:sz w:val="24"/>
        </w:rPr>
        <w:t xml:space="preserve"> A CONTRATAR</w:t>
      </w:r>
      <w:r w:rsidRPr="008E369F">
        <w:rPr>
          <w:rFonts w:ascii="Arial" w:hAnsi="Arial" w:cs="Arial"/>
          <w:b/>
          <w:sz w:val="24"/>
        </w:rPr>
        <w:t xml:space="preserve">: DESCRIPCIÓN GENERAL </w:t>
      </w:r>
      <w:r>
        <w:rPr>
          <w:rFonts w:ascii="Arial" w:hAnsi="Arial" w:cs="Arial"/>
          <w:b/>
          <w:sz w:val="24"/>
        </w:rPr>
        <w:t>DE L</w:t>
      </w:r>
      <w:r w:rsidR="00743D13">
        <w:rPr>
          <w:rFonts w:ascii="Arial" w:hAnsi="Arial" w:cs="Arial"/>
          <w:b/>
          <w:sz w:val="24"/>
        </w:rPr>
        <w:t>A</w:t>
      </w:r>
      <w:r>
        <w:rPr>
          <w:rFonts w:ascii="Arial" w:hAnsi="Arial" w:cs="Arial"/>
          <w:b/>
          <w:sz w:val="24"/>
        </w:rPr>
        <w:t xml:space="preserve">S </w:t>
      </w:r>
      <w:r w:rsidR="00743D13">
        <w:rPr>
          <w:rFonts w:ascii="Arial" w:hAnsi="Arial" w:cs="Arial"/>
          <w:b/>
          <w:sz w:val="24"/>
        </w:rPr>
        <w:t>POLIZAS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Los licitantes deberán presentar su propuesta por la totalidad de</w:t>
      </w:r>
      <w:r>
        <w:rPr>
          <w:rFonts w:ascii="Arial" w:hAnsi="Arial" w:cs="Arial"/>
          <w:sz w:val="24"/>
        </w:rPr>
        <w:t xml:space="preserve"> l</w:t>
      </w:r>
      <w:r w:rsidR="00823F42">
        <w:rPr>
          <w:rFonts w:ascii="Arial" w:hAnsi="Arial" w:cs="Arial"/>
          <w:sz w:val="24"/>
        </w:rPr>
        <w:t>a</w:t>
      </w:r>
      <w:r>
        <w:rPr>
          <w:rFonts w:ascii="Arial" w:hAnsi="Arial" w:cs="Arial"/>
          <w:sz w:val="24"/>
        </w:rPr>
        <w:t xml:space="preserve">s </w:t>
      </w:r>
      <w:r w:rsidR="00823F42">
        <w:rPr>
          <w:rFonts w:ascii="Arial" w:hAnsi="Arial" w:cs="Arial"/>
          <w:sz w:val="24"/>
        </w:rPr>
        <w:t>partidas que integran los paquetes en que</w:t>
      </w:r>
      <w:r w:rsidRPr="00661649">
        <w:rPr>
          <w:rFonts w:ascii="Arial" w:hAnsi="Arial" w:cs="Arial"/>
          <w:sz w:val="24"/>
        </w:rPr>
        <w:t xml:space="preserve"> deseen participar de los indicados en el </w:t>
      </w:r>
      <w:r w:rsidRPr="00823F42">
        <w:rPr>
          <w:rFonts w:ascii="Arial" w:hAnsi="Arial" w:cs="Arial"/>
          <w:sz w:val="24"/>
        </w:rPr>
        <w:t>ANEXO TÉCNICO</w:t>
      </w:r>
      <w:r w:rsidRPr="00661649">
        <w:rPr>
          <w:rFonts w:ascii="Arial" w:hAnsi="Arial" w:cs="Arial"/>
          <w:sz w:val="24"/>
        </w:rPr>
        <w:t xml:space="preserve"> debiendo cumplir con las especificaciones técnicas y condiciones señaladas en estas bases de licitación </w:t>
      </w:r>
      <w:r w:rsidR="00BF288A">
        <w:rPr>
          <w:rFonts w:ascii="Arial" w:hAnsi="Arial" w:cs="Arial"/>
          <w:sz w:val="24"/>
        </w:rPr>
        <w:t xml:space="preserve">así </w:t>
      </w:r>
      <w:r w:rsidRPr="00661649">
        <w:rPr>
          <w:rFonts w:ascii="Arial" w:hAnsi="Arial" w:cs="Arial"/>
          <w:sz w:val="24"/>
        </w:rPr>
        <w:t xml:space="preserve">como </w:t>
      </w:r>
      <w:r w:rsidR="00BF288A">
        <w:rPr>
          <w:rFonts w:ascii="Arial" w:hAnsi="Arial" w:cs="Arial"/>
          <w:sz w:val="24"/>
        </w:rPr>
        <w:t>las que</w:t>
      </w:r>
      <w:r w:rsidR="005C5DEF">
        <w:rPr>
          <w:rFonts w:ascii="Arial" w:hAnsi="Arial" w:cs="Arial"/>
          <w:sz w:val="24"/>
        </w:rPr>
        <w:t xml:space="preserve"> </w:t>
      </w:r>
      <w:r w:rsidRPr="00661649">
        <w:rPr>
          <w:rFonts w:ascii="Arial" w:hAnsi="Arial" w:cs="Arial"/>
          <w:sz w:val="24"/>
        </w:rPr>
        <w:t>se indica</w:t>
      </w:r>
      <w:r w:rsidR="00BF288A">
        <w:rPr>
          <w:rFonts w:ascii="Arial" w:hAnsi="Arial" w:cs="Arial"/>
          <w:sz w:val="24"/>
        </w:rPr>
        <w:t>n</w:t>
      </w:r>
      <w:r w:rsidR="00743D13">
        <w:rPr>
          <w:rFonts w:ascii="Arial" w:hAnsi="Arial" w:cs="Arial"/>
          <w:sz w:val="24"/>
        </w:rPr>
        <w:t xml:space="preserve"> en el </w:t>
      </w:r>
      <w:r w:rsidR="00BF288A">
        <w:rPr>
          <w:rFonts w:ascii="Arial" w:hAnsi="Arial" w:cs="Arial"/>
          <w:sz w:val="24"/>
        </w:rPr>
        <w:t>ANEXO TÉCNICO</w:t>
      </w:r>
      <w:r w:rsidR="00743D13">
        <w:rPr>
          <w:rFonts w:ascii="Arial" w:hAnsi="Arial" w:cs="Arial"/>
          <w:sz w:val="24"/>
        </w:rPr>
        <w:t xml:space="preserve"> de estas bases.</w:t>
      </w:r>
      <w:r w:rsidRPr="00661649">
        <w:rPr>
          <w:rFonts w:ascii="Arial" w:hAnsi="Arial" w:cs="Arial"/>
          <w:sz w:val="24"/>
        </w:rPr>
        <w:t xml:space="preserve">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L</w:t>
      </w:r>
      <w:r w:rsidR="00823F42">
        <w:rPr>
          <w:rFonts w:ascii="Arial" w:hAnsi="Arial" w:cs="Arial"/>
          <w:sz w:val="24"/>
          <w:szCs w:val="24"/>
        </w:rPr>
        <w:t>a</w:t>
      </w:r>
      <w:r w:rsidRPr="00661649">
        <w:rPr>
          <w:rFonts w:ascii="Arial" w:hAnsi="Arial" w:cs="Arial"/>
          <w:sz w:val="24"/>
          <w:szCs w:val="24"/>
        </w:rPr>
        <w:t xml:space="preserve">s </w:t>
      </w:r>
      <w:r w:rsidR="00823F42">
        <w:rPr>
          <w:rFonts w:ascii="Arial" w:hAnsi="Arial" w:cs="Arial"/>
          <w:sz w:val="24"/>
          <w:szCs w:val="24"/>
        </w:rPr>
        <w:t>pólizas</w:t>
      </w:r>
      <w:r w:rsidRPr="00661649">
        <w:rPr>
          <w:rFonts w:ascii="Arial" w:hAnsi="Arial" w:cs="Arial"/>
          <w:sz w:val="24"/>
          <w:szCs w:val="24"/>
        </w:rPr>
        <w:t xml:space="preserve"> propuest</w:t>
      </w:r>
      <w:r w:rsidR="00823F42">
        <w:rPr>
          <w:rFonts w:ascii="Arial" w:hAnsi="Arial" w:cs="Arial"/>
          <w:sz w:val="24"/>
          <w:szCs w:val="24"/>
        </w:rPr>
        <w:t>as</w:t>
      </w:r>
      <w:r w:rsidRPr="00661649">
        <w:rPr>
          <w:rFonts w:ascii="Arial" w:hAnsi="Arial" w:cs="Arial"/>
          <w:sz w:val="24"/>
          <w:szCs w:val="24"/>
        </w:rPr>
        <w:t xml:space="preserve">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en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a calificación correspondiente</w:t>
      </w:r>
      <w:r w:rsidR="00FC797B">
        <w:rPr>
          <w:rFonts w:ascii="Arial" w:hAnsi="Arial" w:cs="Arial"/>
          <w:bCs/>
          <w:sz w:val="24"/>
        </w:rPr>
        <w:t>.</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w:t>
      </w:r>
      <w:r w:rsidR="00AC765E">
        <w:rPr>
          <w:rFonts w:ascii="Arial" w:hAnsi="Arial" w:cs="Arial"/>
          <w:b/>
          <w:sz w:val="24"/>
          <w:szCs w:val="24"/>
        </w:rPr>
        <w:t xml:space="preserve">Y PLAZO </w:t>
      </w:r>
      <w:r w:rsidRPr="00CC7BA9">
        <w:rPr>
          <w:rFonts w:ascii="Arial" w:hAnsi="Arial" w:cs="Arial"/>
          <w:b/>
          <w:sz w:val="24"/>
          <w:szCs w:val="24"/>
        </w:rPr>
        <w:t xml:space="preserve">DE </w:t>
      </w:r>
      <w:r w:rsidR="00743D13">
        <w:rPr>
          <w:rFonts w:ascii="Arial" w:hAnsi="Arial" w:cs="Arial"/>
          <w:b/>
          <w:sz w:val="24"/>
          <w:szCs w:val="24"/>
        </w:rPr>
        <w:t>ENTREGA DE LAS POLIZAS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bCs/>
          <w:sz w:val="24"/>
        </w:rPr>
      </w:pPr>
      <w:r w:rsidRPr="00CC7BA9">
        <w:rPr>
          <w:rFonts w:ascii="Arial" w:hAnsi="Arial" w:cs="Arial"/>
          <w:b/>
          <w:bCs/>
          <w:sz w:val="24"/>
        </w:rPr>
        <w:t>L</w:t>
      </w:r>
      <w:r w:rsidR="00743D13">
        <w:rPr>
          <w:rFonts w:ascii="Arial" w:hAnsi="Arial" w:cs="Arial"/>
          <w:b/>
          <w:bCs/>
          <w:sz w:val="24"/>
        </w:rPr>
        <w:t>a</w:t>
      </w:r>
      <w:r w:rsidRPr="00CC7BA9">
        <w:rPr>
          <w:rFonts w:ascii="Arial" w:hAnsi="Arial" w:cs="Arial"/>
          <w:b/>
          <w:bCs/>
          <w:sz w:val="24"/>
        </w:rPr>
        <w:t xml:space="preserve">s </w:t>
      </w:r>
      <w:r w:rsidR="00743D13">
        <w:rPr>
          <w:rFonts w:ascii="Arial" w:hAnsi="Arial" w:cs="Arial"/>
          <w:b/>
          <w:bCs/>
          <w:sz w:val="24"/>
        </w:rPr>
        <w:t>pólizas</w:t>
      </w:r>
      <w:r w:rsidRPr="00CC7BA9">
        <w:rPr>
          <w:rFonts w:ascii="Arial" w:hAnsi="Arial" w:cs="Arial"/>
          <w:b/>
          <w:bCs/>
          <w:sz w:val="24"/>
        </w:rPr>
        <w:t xml:space="preserve"> objeto de la presente licitación </w:t>
      </w:r>
      <w:r w:rsidRPr="00CC7BA9">
        <w:rPr>
          <w:rFonts w:ascii="Arial" w:hAnsi="Arial" w:cs="Arial"/>
          <w:bCs/>
          <w:sz w:val="24"/>
          <w:szCs w:val="24"/>
        </w:rPr>
        <w:t xml:space="preserve">deberán ser </w:t>
      </w:r>
      <w:r w:rsidR="00743D13">
        <w:rPr>
          <w:rFonts w:ascii="Arial" w:hAnsi="Arial" w:cs="Arial"/>
          <w:bCs/>
          <w:sz w:val="24"/>
          <w:szCs w:val="24"/>
        </w:rPr>
        <w:t>entregados</w:t>
      </w:r>
      <w:r w:rsidR="00AC765E">
        <w:rPr>
          <w:rFonts w:ascii="Arial" w:hAnsi="Arial" w:cs="Arial"/>
          <w:bCs/>
          <w:sz w:val="24"/>
          <w:szCs w:val="24"/>
        </w:rPr>
        <w:t xml:space="preserve"> a más tardar 20 </w:t>
      </w:r>
      <w:r w:rsidR="0043336F">
        <w:rPr>
          <w:rFonts w:ascii="Arial" w:hAnsi="Arial" w:cs="Arial"/>
          <w:bCs/>
          <w:sz w:val="24"/>
          <w:szCs w:val="24"/>
        </w:rPr>
        <w:t>días</w:t>
      </w:r>
      <w:r w:rsidR="00AC765E">
        <w:rPr>
          <w:rFonts w:ascii="Arial" w:hAnsi="Arial" w:cs="Arial"/>
          <w:bCs/>
          <w:sz w:val="24"/>
          <w:szCs w:val="24"/>
        </w:rPr>
        <w:t xml:space="preserve"> después de la firma del contrato respectivo </w:t>
      </w:r>
      <w:r w:rsidRPr="00CC7BA9">
        <w:rPr>
          <w:rFonts w:ascii="Arial" w:hAnsi="Arial" w:cs="Arial"/>
          <w:bCs/>
          <w:sz w:val="24"/>
          <w:szCs w:val="24"/>
        </w:rPr>
        <w:t xml:space="preserve">en </w:t>
      </w:r>
      <w:r w:rsidR="0043336F">
        <w:rPr>
          <w:rFonts w:ascii="Arial" w:hAnsi="Arial" w:cs="Arial"/>
          <w:bCs/>
          <w:sz w:val="24"/>
          <w:szCs w:val="24"/>
        </w:rPr>
        <w:t>el</w:t>
      </w:r>
      <w:r w:rsidRPr="00CC7BA9">
        <w:rPr>
          <w:rFonts w:ascii="Arial" w:hAnsi="Arial" w:cs="Arial"/>
          <w:bCs/>
          <w:sz w:val="24"/>
          <w:szCs w:val="24"/>
        </w:rPr>
        <w:t xml:space="preserve"> </w:t>
      </w:r>
      <w:r w:rsidRPr="00CC7BA9">
        <w:rPr>
          <w:rFonts w:ascii="Arial" w:hAnsi="Arial" w:cs="Arial"/>
          <w:sz w:val="24"/>
          <w:szCs w:val="24"/>
          <w:lang w:val="es-ES"/>
        </w:rPr>
        <w:t>domicilio de</w:t>
      </w:r>
      <w:r w:rsidR="0043336F">
        <w:rPr>
          <w:rFonts w:ascii="Arial" w:hAnsi="Arial" w:cs="Arial"/>
          <w:sz w:val="24"/>
          <w:szCs w:val="24"/>
          <w:lang w:val="es-ES"/>
        </w:rPr>
        <w:t>l</w:t>
      </w:r>
      <w:r w:rsidRPr="00CC7BA9">
        <w:rPr>
          <w:rFonts w:ascii="Arial" w:hAnsi="Arial" w:cs="Arial"/>
          <w:sz w:val="24"/>
          <w:szCs w:val="24"/>
          <w:lang w:val="es-ES"/>
        </w:rPr>
        <w:t xml:space="preserve"> “</w:t>
      </w:r>
      <w:r w:rsidR="00BF288A">
        <w:rPr>
          <w:rFonts w:ascii="Arial" w:hAnsi="Arial" w:cs="Arial"/>
          <w:sz w:val="24"/>
          <w:szCs w:val="24"/>
          <w:lang w:val="es-ES"/>
        </w:rPr>
        <w:t>Órgano Solicitante</w:t>
      </w:r>
      <w:r w:rsidRPr="00CC7BA9">
        <w:rPr>
          <w:rFonts w:ascii="Arial" w:hAnsi="Arial" w:cs="Arial"/>
          <w:sz w:val="24"/>
          <w:szCs w:val="24"/>
          <w:lang w:val="es-ES"/>
        </w:rPr>
        <w:t>”,</w:t>
      </w:r>
      <w:r w:rsidRPr="00CC7BA9">
        <w:rPr>
          <w:rFonts w:ascii="Arial" w:hAnsi="Arial" w:cs="Arial"/>
          <w:bCs/>
          <w:sz w:val="24"/>
          <w:szCs w:val="24"/>
          <w:lang w:val="es-ES"/>
        </w:rPr>
        <w:t xml:space="preserve"> </w:t>
      </w:r>
      <w:r w:rsidRPr="00CC7BA9">
        <w:rPr>
          <w:rFonts w:ascii="Arial" w:hAnsi="Arial" w:cs="Arial"/>
          <w:bCs/>
          <w:sz w:val="24"/>
          <w:szCs w:val="24"/>
          <w:lang w:val="es-MX"/>
        </w:rPr>
        <w:t xml:space="preserve">de conformidad con lo señalado en el </w:t>
      </w:r>
      <w:r w:rsidRPr="00CC7BA9">
        <w:rPr>
          <w:rFonts w:ascii="Arial" w:hAnsi="Arial" w:cs="Arial"/>
          <w:b/>
          <w:bCs/>
          <w:sz w:val="24"/>
          <w:szCs w:val="24"/>
          <w:lang w:val="es-MX"/>
        </w:rPr>
        <w:t>numeral 4.1</w:t>
      </w:r>
      <w:r>
        <w:rPr>
          <w:rFonts w:ascii="Arial" w:hAnsi="Arial" w:cs="Arial"/>
          <w:bCs/>
          <w:sz w:val="24"/>
          <w:szCs w:val="24"/>
          <w:lang w:val="es-MX"/>
        </w:rPr>
        <w:t xml:space="preserve"> </w:t>
      </w:r>
      <w:r w:rsidR="00661649">
        <w:rPr>
          <w:rFonts w:ascii="Arial" w:hAnsi="Arial" w:cs="Arial"/>
          <w:bCs/>
          <w:sz w:val="24"/>
          <w:szCs w:val="24"/>
          <w:lang w:val="es-MX"/>
        </w:rPr>
        <w:t xml:space="preserve">y el </w:t>
      </w:r>
      <w:r w:rsidR="00661649" w:rsidRPr="00661649">
        <w:rPr>
          <w:rFonts w:ascii="Arial" w:hAnsi="Arial" w:cs="Arial"/>
          <w:b/>
          <w:bCs/>
          <w:sz w:val="24"/>
          <w:szCs w:val="24"/>
          <w:lang w:val="es-MX"/>
        </w:rPr>
        <w:t>ANEXO TÉCNICO</w:t>
      </w:r>
      <w:r w:rsidR="00661649">
        <w:rPr>
          <w:rFonts w:ascii="Arial" w:hAnsi="Arial" w:cs="Arial"/>
          <w:bCs/>
          <w:sz w:val="24"/>
          <w:szCs w:val="24"/>
          <w:lang w:val="es-MX"/>
        </w:rPr>
        <w:t xml:space="preserve"> </w:t>
      </w:r>
      <w:r>
        <w:rPr>
          <w:rFonts w:ascii="Arial" w:hAnsi="Arial" w:cs="Arial"/>
          <w:bCs/>
          <w:sz w:val="24"/>
          <w:szCs w:val="24"/>
          <w:lang w:val="es-MX"/>
        </w:rPr>
        <w:t>de las presentes bases</w:t>
      </w:r>
      <w:r w:rsidRPr="00CC7BA9">
        <w:rPr>
          <w:rFonts w:ascii="Arial" w:hAnsi="Arial" w:cs="Arial"/>
          <w:bCs/>
          <w:sz w:val="24"/>
          <w:szCs w:val="24"/>
          <w:lang w:val="es-MX"/>
        </w:rPr>
        <w:t xml:space="preserve"> </w:t>
      </w:r>
      <w:r w:rsidRPr="00CC7BA9">
        <w:rPr>
          <w:rFonts w:ascii="Arial" w:hAnsi="Arial" w:cs="Arial"/>
          <w:bCs/>
          <w:sz w:val="24"/>
        </w:rPr>
        <w:t xml:space="preserve">a entera satisfacción del </w:t>
      </w:r>
      <w:r w:rsidR="00743D13">
        <w:rPr>
          <w:rFonts w:ascii="Arial" w:hAnsi="Arial" w:cs="Arial"/>
          <w:bCs/>
          <w:sz w:val="24"/>
        </w:rPr>
        <w:t>“Órgano Solicitante”</w:t>
      </w:r>
      <w:r w:rsidRPr="00CC7BA9">
        <w:rPr>
          <w:rFonts w:ascii="Arial" w:hAnsi="Arial" w:cs="Arial"/>
          <w:bCs/>
          <w:sz w:val="24"/>
        </w:rPr>
        <w:t>, por lo que los gastos respectivos correrán por su cuenta.</w:t>
      </w:r>
    </w:p>
    <w:p w:rsidR="00743D13" w:rsidRDefault="00743D13" w:rsidP="00661649">
      <w:pPr>
        <w:ind w:left="709" w:right="-102"/>
        <w:jc w:val="both"/>
        <w:rPr>
          <w:rFonts w:ascii="Arial" w:hAnsi="Arial" w:cs="Arial"/>
          <w:bCs/>
          <w:sz w:val="24"/>
        </w:rPr>
      </w:pPr>
    </w:p>
    <w:p w:rsidR="00A11290" w:rsidRDefault="00A11290" w:rsidP="00A11290">
      <w:pPr>
        <w:pStyle w:val="1"/>
        <w:tabs>
          <w:tab w:val="left" w:pos="720"/>
        </w:tabs>
        <w:ind w:left="720" w:right="-102"/>
        <w:jc w:val="both"/>
        <w:rPr>
          <w:rFonts w:ascii="Arial" w:hAnsi="Arial" w:cs="Arial"/>
          <w:sz w:val="24"/>
          <w:szCs w:val="24"/>
        </w:rPr>
      </w:pPr>
      <w:r w:rsidRPr="00A11290">
        <w:rPr>
          <w:rFonts w:ascii="Arial" w:hAnsi="Arial" w:cs="Arial"/>
          <w:sz w:val="24"/>
          <w:szCs w:val="24"/>
        </w:rPr>
        <w:t>4.3 FECHA DE INICIO, PLAZO DE VIGENCIA DEL CONTRATO Y CONDICIONES</w:t>
      </w:r>
      <w:r>
        <w:rPr>
          <w:rFonts w:ascii="Arial" w:hAnsi="Arial" w:cs="Arial"/>
          <w:sz w:val="24"/>
          <w:szCs w:val="24"/>
        </w:rPr>
        <w:t xml:space="preserve"> </w:t>
      </w:r>
      <w:r w:rsidRPr="00A11290">
        <w:rPr>
          <w:rFonts w:ascii="Arial" w:hAnsi="Arial" w:cs="Arial"/>
          <w:sz w:val="24"/>
          <w:szCs w:val="24"/>
        </w:rPr>
        <w:t>DE LOS SERVICIOS:</w:t>
      </w:r>
    </w:p>
    <w:p w:rsidR="00A11290" w:rsidRPr="00A11290" w:rsidRDefault="00A11290" w:rsidP="00A11290">
      <w:pPr>
        <w:pStyle w:val="1"/>
        <w:tabs>
          <w:tab w:val="left" w:pos="720"/>
        </w:tabs>
        <w:ind w:left="720" w:right="-102"/>
        <w:jc w:val="both"/>
        <w:rPr>
          <w:rFonts w:ascii="Arial" w:hAnsi="Arial" w:cs="Arial"/>
          <w:sz w:val="24"/>
          <w:szCs w:val="24"/>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La Vigencia de la</w:t>
      </w:r>
      <w:r>
        <w:rPr>
          <w:rFonts w:ascii="Arial" w:hAnsi="Arial" w:cs="Arial"/>
          <w:bCs/>
          <w:sz w:val="24"/>
          <w:szCs w:val="24"/>
          <w:lang w:val="es-MX"/>
        </w:rPr>
        <w:t>s</w:t>
      </w:r>
      <w:r w:rsidRPr="00A11290">
        <w:rPr>
          <w:rFonts w:ascii="Arial" w:hAnsi="Arial" w:cs="Arial"/>
          <w:bCs/>
          <w:sz w:val="24"/>
          <w:szCs w:val="24"/>
          <w:lang w:val="es-MX"/>
        </w:rPr>
        <w:t xml:space="preserve"> Póliza</w:t>
      </w:r>
      <w:r>
        <w:rPr>
          <w:rFonts w:ascii="Arial" w:hAnsi="Arial" w:cs="Arial"/>
          <w:bCs/>
          <w:sz w:val="24"/>
          <w:szCs w:val="24"/>
          <w:lang w:val="es-MX"/>
        </w:rPr>
        <w:t>s</w:t>
      </w:r>
      <w:r w:rsidRPr="00A11290">
        <w:rPr>
          <w:rFonts w:ascii="Arial" w:hAnsi="Arial" w:cs="Arial"/>
          <w:bCs/>
          <w:sz w:val="24"/>
          <w:szCs w:val="24"/>
          <w:lang w:val="es-MX"/>
        </w:rPr>
        <w:t xml:space="preserve"> de Seguro será</w:t>
      </w:r>
      <w:r>
        <w:rPr>
          <w:rFonts w:ascii="Arial" w:hAnsi="Arial" w:cs="Arial"/>
          <w:bCs/>
          <w:sz w:val="24"/>
          <w:szCs w:val="24"/>
          <w:lang w:val="es-MX"/>
        </w:rPr>
        <w:t>n las siguientes:</w:t>
      </w:r>
    </w:p>
    <w:p w:rsidR="00A11290" w:rsidRDefault="00A11290" w:rsidP="00A11290">
      <w:pPr>
        <w:ind w:left="709" w:right="-102"/>
        <w:jc w:val="both"/>
        <w:rPr>
          <w:rFonts w:ascii="Arial" w:hAnsi="Arial" w:cs="Arial"/>
          <w:bCs/>
          <w:sz w:val="24"/>
          <w:szCs w:val="24"/>
          <w:lang w:val="es-MX"/>
        </w:rPr>
      </w:pPr>
    </w:p>
    <w:p w:rsidR="00A11290" w:rsidRPr="00A11290" w:rsidRDefault="0043336F" w:rsidP="00A11290">
      <w:pPr>
        <w:ind w:left="709" w:right="-102"/>
        <w:jc w:val="both"/>
        <w:rPr>
          <w:rFonts w:ascii="Arial" w:hAnsi="Arial" w:cs="Arial"/>
          <w:b/>
          <w:bCs/>
          <w:sz w:val="24"/>
          <w:szCs w:val="24"/>
          <w:u w:val="single"/>
          <w:lang w:val="es-MX"/>
        </w:rPr>
      </w:pPr>
      <w:r>
        <w:rPr>
          <w:rFonts w:ascii="Arial" w:hAnsi="Arial" w:cs="Arial"/>
          <w:b/>
          <w:bCs/>
          <w:sz w:val="24"/>
          <w:szCs w:val="24"/>
          <w:u w:val="single"/>
          <w:lang w:val="es-MX"/>
        </w:rPr>
        <w:t>Partida única</w:t>
      </w:r>
    </w:p>
    <w:p w:rsidR="00C86FF6" w:rsidRDefault="00C86FF6"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r>
        <w:rPr>
          <w:rFonts w:ascii="Arial" w:hAnsi="Arial" w:cs="Arial"/>
          <w:bCs/>
          <w:sz w:val="24"/>
          <w:szCs w:val="24"/>
          <w:lang w:val="es-MX"/>
        </w:rPr>
        <w:t>A</w:t>
      </w:r>
      <w:r w:rsidRPr="00A11290">
        <w:rPr>
          <w:rFonts w:ascii="Arial" w:hAnsi="Arial" w:cs="Arial"/>
          <w:bCs/>
          <w:sz w:val="24"/>
          <w:szCs w:val="24"/>
          <w:lang w:val="es-MX"/>
        </w:rPr>
        <w:t xml:space="preserve"> partir de las </w:t>
      </w:r>
      <w:r w:rsidR="0043336F" w:rsidRPr="0043336F">
        <w:rPr>
          <w:rFonts w:ascii="Arial" w:hAnsi="Arial" w:cs="Arial"/>
          <w:bCs/>
          <w:sz w:val="24"/>
          <w:szCs w:val="24"/>
          <w:lang w:val="es-MX"/>
        </w:rPr>
        <w:t>00:00 horas del día 1 de marzo de 2020 a las 24:00 horas del día 31 de diciembre de 2020</w:t>
      </w:r>
    </w:p>
    <w:p w:rsidR="00A11290" w:rsidRDefault="00A11290"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Se entiende que l</w:t>
      </w:r>
      <w:r w:rsidR="0043336F">
        <w:rPr>
          <w:rFonts w:ascii="Arial" w:hAnsi="Arial" w:cs="Arial"/>
          <w:bCs/>
          <w:sz w:val="24"/>
          <w:szCs w:val="24"/>
          <w:lang w:val="es-MX"/>
        </w:rPr>
        <w:t>as</w:t>
      </w:r>
      <w:r w:rsidRPr="00A11290">
        <w:rPr>
          <w:rFonts w:ascii="Arial" w:hAnsi="Arial" w:cs="Arial"/>
          <w:bCs/>
          <w:sz w:val="24"/>
          <w:szCs w:val="24"/>
          <w:lang w:val="es-MX"/>
        </w:rPr>
        <w:t xml:space="preserve"> </w:t>
      </w:r>
      <w:r w:rsidR="0043336F">
        <w:rPr>
          <w:rFonts w:ascii="Arial" w:hAnsi="Arial" w:cs="Arial"/>
          <w:bCs/>
          <w:sz w:val="24"/>
          <w:szCs w:val="24"/>
          <w:lang w:val="es-MX"/>
        </w:rPr>
        <w:t>pólizas</w:t>
      </w:r>
      <w:r w:rsidRPr="00A11290">
        <w:rPr>
          <w:rFonts w:ascii="Arial" w:hAnsi="Arial" w:cs="Arial"/>
          <w:bCs/>
          <w:sz w:val="24"/>
          <w:szCs w:val="24"/>
          <w:lang w:val="es-MX"/>
        </w:rPr>
        <w:t xml:space="preserve"> serán recibid</w:t>
      </w:r>
      <w:r w:rsidR="0043336F">
        <w:rPr>
          <w:rFonts w:ascii="Arial" w:hAnsi="Arial" w:cs="Arial"/>
          <w:bCs/>
          <w:sz w:val="24"/>
          <w:szCs w:val="24"/>
          <w:lang w:val="es-MX"/>
        </w:rPr>
        <w:t>a</w:t>
      </w:r>
      <w:r w:rsidRPr="00A11290">
        <w:rPr>
          <w:rFonts w:ascii="Arial" w:hAnsi="Arial" w:cs="Arial"/>
          <w:bCs/>
          <w:sz w:val="24"/>
          <w:szCs w:val="24"/>
          <w:lang w:val="es-MX"/>
        </w:rPr>
        <w:t>s a entera satisfacción de “La</w:t>
      </w:r>
      <w:r>
        <w:rPr>
          <w:rFonts w:ascii="Arial" w:hAnsi="Arial" w:cs="Arial"/>
          <w:bCs/>
          <w:sz w:val="24"/>
          <w:szCs w:val="24"/>
          <w:lang w:val="es-MX"/>
        </w:rPr>
        <w:t xml:space="preserve"> </w:t>
      </w:r>
      <w:r w:rsidRPr="00A11290">
        <w:rPr>
          <w:rFonts w:ascii="Arial" w:hAnsi="Arial" w:cs="Arial"/>
          <w:bCs/>
          <w:sz w:val="24"/>
          <w:szCs w:val="24"/>
          <w:lang w:val="es-MX"/>
        </w:rPr>
        <w:t>Convocante” una vez que se realice la inspección de los mismos mediante la</w:t>
      </w:r>
      <w:r>
        <w:rPr>
          <w:rFonts w:ascii="Arial" w:hAnsi="Arial" w:cs="Arial"/>
          <w:bCs/>
          <w:sz w:val="24"/>
          <w:szCs w:val="24"/>
          <w:lang w:val="es-MX"/>
        </w:rPr>
        <w:t xml:space="preserve"> </w:t>
      </w:r>
      <w:r w:rsidRPr="00A11290">
        <w:rPr>
          <w:rFonts w:ascii="Arial" w:hAnsi="Arial" w:cs="Arial"/>
          <w:bCs/>
          <w:sz w:val="24"/>
          <w:szCs w:val="24"/>
          <w:lang w:val="es-MX"/>
        </w:rPr>
        <w:t>supervisión del inicio de los servicios y la que en forma permanente se realice a las</w:t>
      </w:r>
      <w:r>
        <w:rPr>
          <w:rFonts w:ascii="Arial" w:hAnsi="Arial" w:cs="Arial"/>
          <w:bCs/>
          <w:sz w:val="24"/>
          <w:szCs w:val="24"/>
          <w:lang w:val="es-MX"/>
        </w:rPr>
        <w:t xml:space="preserve"> </w:t>
      </w:r>
      <w:r w:rsidRPr="00A11290">
        <w:rPr>
          <w:rFonts w:ascii="Arial" w:hAnsi="Arial" w:cs="Arial"/>
          <w:bCs/>
          <w:sz w:val="24"/>
          <w:szCs w:val="24"/>
          <w:lang w:val="es-MX"/>
        </w:rPr>
        <w:t>actividades desarrolladas a efecto de verificar que los servicios prestados cumplan</w:t>
      </w:r>
      <w:r>
        <w:rPr>
          <w:rFonts w:ascii="Arial" w:hAnsi="Arial" w:cs="Arial"/>
          <w:bCs/>
          <w:sz w:val="24"/>
          <w:szCs w:val="24"/>
          <w:lang w:val="es-MX"/>
        </w:rPr>
        <w:t xml:space="preserve"> </w:t>
      </w:r>
      <w:r w:rsidRPr="00A11290">
        <w:rPr>
          <w:rFonts w:ascii="Arial" w:hAnsi="Arial" w:cs="Arial"/>
          <w:bCs/>
          <w:sz w:val="24"/>
          <w:szCs w:val="24"/>
          <w:lang w:val="es-MX"/>
        </w:rPr>
        <w:t>con las especificaciones y condiciones solicitadas en las presentes bases y las</w:t>
      </w:r>
      <w:r>
        <w:rPr>
          <w:rFonts w:ascii="Arial" w:hAnsi="Arial" w:cs="Arial"/>
          <w:bCs/>
          <w:sz w:val="24"/>
          <w:szCs w:val="24"/>
          <w:lang w:val="es-MX"/>
        </w:rPr>
        <w:t xml:space="preserve"> </w:t>
      </w:r>
      <w:r w:rsidRPr="00A11290">
        <w:rPr>
          <w:rFonts w:ascii="Arial" w:hAnsi="Arial" w:cs="Arial"/>
          <w:bCs/>
          <w:sz w:val="24"/>
          <w:szCs w:val="24"/>
          <w:lang w:val="es-MX"/>
        </w:rPr>
        <w:t>ofertadas en la propuesta técnica del licitante que serán las mismas que se pacten</w:t>
      </w:r>
      <w:r>
        <w:rPr>
          <w:rFonts w:ascii="Arial" w:hAnsi="Arial" w:cs="Arial"/>
          <w:bCs/>
          <w:sz w:val="24"/>
          <w:szCs w:val="24"/>
          <w:lang w:val="es-MX"/>
        </w:rPr>
        <w:t xml:space="preserve"> </w:t>
      </w:r>
      <w:r w:rsidRPr="00A11290">
        <w:rPr>
          <w:rFonts w:ascii="Arial" w:hAnsi="Arial" w:cs="Arial"/>
          <w:bCs/>
          <w:sz w:val="24"/>
          <w:szCs w:val="24"/>
          <w:lang w:val="es-MX"/>
        </w:rPr>
        <w:t>en el contrato que en su caso se celebre.</w:t>
      </w:r>
    </w:p>
    <w:p w:rsidR="00A11290" w:rsidRPr="00A11290" w:rsidRDefault="00A11290"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r w:rsidRPr="00A11290">
        <w:rPr>
          <w:rFonts w:ascii="Arial" w:hAnsi="Arial" w:cs="Arial"/>
          <w:bCs/>
          <w:sz w:val="24"/>
          <w:szCs w:val="24"/>
          <w:lang w:val="es-MX"/>
        </w:rPr>
        <w:t>La recepción de los servicios para inspección y supervisión en la fecha de inicio</w:t>
      </w:r>
      <w:r>
        <w:rPr>
          <w:rFonts w:ascii="Arial" w:hAnsi="Arial" w:cs="Arial"/>
          <w:bCs/>
          <w:sz w:val="24"/>
          <w:szCs w:val="24"/>
          <w:lang w:val="es-MX"/>
        </w:rPr>
        <w:t xml:space="preserve"> </w:t>
      </w:r>
      <w:r w:rsidRPr="00A11290">
        <w:rPr>
          <w:rFonts w:ascii="Arial" w:hAnsi="Arial" w:cs="Arial"/>
          <w:bCs/>
          <w:sz w:val="24"/>
          <w:szCs w:val="24"/>
          <w:lang w:val="es-MX"/>
        </w:rPr>
        <w:t>estará a cargo de personal técnico de “La Convocante” que a continuación se</w:t>
      </w:r>
      <w:r>
        <w:rPr>
          <w:rFonts w:ascii="Arial" w:hAnsi="Arial" w:cs="Arial"/>
          <w:bCs/>
          <w:sz w:val="24"/>
          <w:szCs w:val="24"/>
          <w:lang w:val="es-MX"/>
        </w:rPr>
        <w:t xml:space="preserve"> </w:t>
      </w:r>
      <w:r w:rsidRPr="00A11290">
        <w:rPr>
          <w:rFonts w:ascii="Arial" w:hAnsi="Arial" w:cs="Arial"/>
          <w:bCs/>
          <w:sz w:val="24"/>
          <w:szCs w:val="24"/>
          <w:lang w:val="es-MX"/>
        </w:rPr>
        <w:t>identifica.</w:t>
      </w:r>
    </w:p>
    <w:p w:rsidR="00A43AAC" w:rsidRDefault="00A43AAC" w:rsidP="00A11290">
      <w:pPr>
        <w:ind w:left="709" w:right="-102"/>
        <w:jc w:val="both"/>
        <w:rPr>
          <w:rFonts w:ascii="Arial" w:hAnsi="Arial" w:cs="Arial"/>
          <w:bCs/>
          <w:sz w:val="24"/>
          <w:szCs w:val="24"/>
          <w:lang w:val="es-MX"/>
        </w:rPr>
      </w:pPr>
    </w:p>
    <w:p w:rsidR="00A11290" w:rsidRDefault="00A11290" w:rsidP="00A11290">
      <w:pPr>
        <w:ind w:left="709" w:right="-102"/>
        <w:jc w:val="both"/>
        <w:rPr>
          <w:rFonts w:ascii="Arial" w:hAnsi="Arial" w:cs="Arial"/>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373242"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373242" w:rsidRDefault="00A11290" w:rsidP="0043336F">
            <w:pPr>
              <w:jc w:val="center"/>
              <w:rPr>
                <w:rFonts w:ascii="Arial" w:eastAsia="Times New Roman" w:hAnsi="Arial" w:cs="Arial"/>
                <w:b/>
                <w:bCs/>
                <w:sz w:val="24"/>
                <w:szCs w:val="24"/>
                <w:lang w:val="es-CL" w:eastAsia="es-CL"/>
              </w:rPr>
            </w:pPr>
            <w:r>
              <w:rPr>
                <w:rFonts w:ascii="Arial" w:eastAsia="Times New Roman" w:hAnsi="Arial" w:cs="Arial"/>
                <w:b/>
                <w:bCs/>
                <w:sz w:val="24"/>
                <w:szCs w:val="24"/>
                <w:lang w:val="es-CL" w:eastAsia="es-CL"/>
              </w:rPr>
              <w:t>PA</w:t>
            </w:r>
            <w:r w:rsidR="0043336F">
              <w:rPr>
                <w:rFonts w:ascii="Arial" w:eastAsia="Times New Roman" w:hAnsi="Arial" w:cs="Arial"/>
                <w:b/>
                <w:bCs/>
                <w:sz w:val="24"/>
                <w:szCs w:val="24"/>
                <w:lang w:val="es-CL" w:eastAsia="es-CL"/>
              </w:rPr>
              <w:t>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373242" w:rsidRDefault="00A11290" w:rsidP="00DB5168">
            <w:pPr>
              <w:jc w:val="center"/>
              <w:rPr>
                <w:rFonts w:ascii="Arial" w:eastAsia="Times New Roman" w:hAnsi="Arial" w:cs="Arial"/>
                <w:b/>
                <w:bCs/>
                <w:sz w:val="24"/>
                <w:szCs w:val="24"/>
                <w:lang w:val="es-CL" w:eastAsia="es-CL"/>
              </w:rPr>
            </w:pPr>
            <w:r w:rsidRPr="00373242">
              <w:rPr>
                <w:rFonts w:ascii="Arial" w:eastAsia="Times New Roman" w:hAnsi="Arial" w:cs="Arial"/>
                <w:b/>
                <w:bCs/>
                <w:sz w:val="24"/>
                <w:szCs w:val="24"/>
                <w:lang w:val="es-CL" w:eastAsia="es-CL"/>
              </w:rPr>
              <w:t>NOMBRE Y TELEFONO DEL SERVIDOR PUBLICO</w:t>
            </w:r>
          </w:p>
        </w:tc>
      </w:tr>
      <w:tr w:rsidR="00A11290" w:rsidRPr="00373242"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11290" w:rsidRPr="00373242" w:rsidRDefault="00A43AAC" w:rsidP="00A43AAC">
            <w:pPr>
              <w:tabs>
                <w:tab w:val="left" w:pos="426"/>
              </w:tabs>
              <w:jc w:val="center"/>
              <w:rPr>
                <w:rFonts w:ascii="Arial" w:eastAsia="Times New Roman" w:hAnsi="Arial" w:cs="Arial"/>
                <w:bCs/>
                <w:sz w:val="24"/>
                <w:szCs w:val="24"/>
                <w:lang w:val="es-CL" w:eastAsia="es-CL"/>
              </w:rPr>
            </w:pPr>
            <w:r>
              <w:rPr>
                <w:rFonts w:ascii="Arial" w:eastAsia="Times New Roman" w:hAnsi="Arial" w:cs="Arial"/>
                <w:bCs/>
                <w:sz w:val="24"/>
                <w:szCs w:val="24"/>
                <w:lang w:val="es-CL" w:eastAsia="es-CL"/>
              </w:rPr>
              <w:t>1</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Default="00A43AAC" w:rsidP="00A43AAC">
            <w:pPr>
              <w:tabs>
                <w:tab w:val="left" w:pos="426"/>
              </w:tabs>
              <w:rPr>
                <w:rFonts w:ascii="Arial" w:eastAsia="Times New Roman" w:hAnsi="Arial" w:cs="Arial"/>
                <w:bCs/>
                <w:sz w:val="24"/>
                <w:szCs w:val="24"/>
                <w:lang w:val="es-CL" w:eastAsia="es-CL"/>
              </w:rPr>
            </w:pPr>
            <w:r w:rsidRPr="00A43AAC">
              <w:rPr>
                <w:rFonts w:ascii="Arial" w:eastAsia="Times New Roman" w:hAnsi="Arial" w:cs="Arial"/>
                <w:bCs/>
                <w:sz w:val="24"/>
                <w:szCs w:val="24"/>
                <w:lang w:val="es-CL" w:eastAsia="es-CL"/>
              </w:rPr>
              <w:t xml:space="preserve">C. </w:t>
            </w:r>
            <w:r w:rsidR="00AD271C">
              <w:rPr>
                <w:rFonts w:ascii="Arial" w:eastAsia="Times New Roman" w:hAnsi="Arial" w:cs="Arial"/>
                <w:bCs/>
                <w:sz w:val="24"/>
                <w:szCs w:val="24"/>
                <w:lang w:val="es-CL" w:eastAsia="es-CL"/>
              </w:rPr>
              <w:t>Cinthya Miroslaba González Castellón</w:t>
            </w:r>
            <w:r w:rsidRPr="00A43AAC">
              <w:rPr>
                <w:rFonts w:ascii="Arial" w:eastAsia="Times New Roman" w:hAnsi="Arial" w:cs="Arial"/>
                <w:bCs/>
                <w:sz w:val="24"/>
                <w:szCs w:val="24"/>
                <w:lang w:val="es-CL" w:eastAsia="es-CL"/>
              </w:rPr>
              <w:t xml:space="preserve"> </w:t>
            </w:r>
          </w:p>
          <w:p w:rsidR="00A11290" w:rsidRPr="00373242" w:rsidRDefault="00AD271C" w:rsidP="00AD271C">
            <w:pPr>
              <w:tabs>
                <w:tab w:val="left" w:pos="426"/>
              </w:tabs>
              <w:jc w:val="both"/>
              <w:rPr>
                <w:rFonts w:ascii="Arial" w:eastAsia="Times New Roman" w:hAnsi="Arial" w:cs="Arial"/>
                <w:bCs/>
                <w:sz w:val="24"/>
                <w:szCs w:val="24"/>
                <w:lang w:val="es-CL" w:eastAsia="es-CL"/>
              </w:rPr>
            </w:pPr>
            <w:r>
              <w:rPr>
                <w:rFonts w:ascii="Arial" w:eastAsia="Times New Roman" w:hAnsi="Arial" w:cs="Arial"/>
                <w:bCs/>
                <w:sz w:val="24"/>
                <w:szCs w:val="24"/>
                <w:lang w:val="es-CL" w:eastAsia="es-CL"/>
              </w:rPr>
              <w:t>Subdirectora de Mejoras en Centros Educativos</w:t>
            </w:r>
            <w:r w:rsidR="0043336F">
              <w:rPr>
                <w:rFonts w:ascii="Arial" w:eastAsia="Times New Roman" w:hAnsi="Arial" w:cs="Arial"/>
                <w:bCs/>
                <w:sz w:val="24"/>
                <w:szCs w:val="24"/>
                <w:lang w:val="es-CL" w:eastAsia="es-CL"/>
              </w:rPr>
              <w:t xml:space="preserve"> del ISEP</w:t>
            </w:r>
            <w:r w:rsidR="00A43AAC" w:rsidRPr="00A43AAC">
              <w:rPr>
                <w:rFonts w:ascii="Arial" w:eastAsia="Times New Roman" w:hAnsi="Arial" w:cs="Arial"/>
                <w:bCs/>
                <w:sz w:val="24"/>
                <w:szCs w:val="24"/>
                <w:lang w:val="es-CL" w:eastAsia="es-CL"/>
              </w:rPr>
              <w:t xml:space="preserve"> </w:t>
            </w:r>
          </w:p>
        </w:tc>
      </w:tr>
    </w:tbl>
    <w:p w:rsidR="00924084" w:rsidRPr="00A11290" w:rsidRDefault="00924084" w:rsidP="00A11290">
      <w:pPr>
        <w:ind w:left="709" w:right="-102"/>
        <w:jc w:val="both"/>
        <w:rPr>
          <w:rFonts w:ascii="Arial" w:hAnsi="Arial" w:cs="Arial"/>
          <w:bCs/>
          <w:sz w:val="24"/>
          <w:szCs w:val="24"/>
          <w:lang w:val="es-MX"/>
        </w:rPr>
      </w:pPr>
    </w:p>
    <w:p w:rsidR="006F6846" w:rsidRPr="00CC7BA9" w:rsidRDefault="006F6846" w:rsidP="00661649">
      <w:pPr>
        <w:pStyle w:val="1"/>
        <w:tabs>
          <w:tab w:val="left" w:pos="720"/>
        </w:tabs>
        <w:ind w:left="720" w:right="-102"/>
        <w:jc w:val="both"/>
        <w:rPr>
          <w:rFonts w:ascii="Arial" w:hAnsi="Arial" w:cs="Arial"/>
          <w:b w:val="0"/>
          <w:bCs/>
          <w:sz w:val="24"/>
          <w:szCs w:val="24"/>
        </w:rPr>
      </w:pPr>
      <w:r w:rsidRPr="006F6846">
        <w:rPr>
          <w:rFonts w:ascii="Arial" w:hAnsi="Arial" w:cs="Arial"/>
          <w:b w:val="0"/>
          <w:bCs/>
          <w:sz w:val="24"/>
          <w:szCs w:val="24"/>
        </w:rPr>
        <w:t xml:space="preserve">Invariablemente de la entrega de las pólizas los licitantes que resulten adjudicados con alguno de los paquetes que integran esta licitación deberán de entregar el mismo día de la fecha en que se emita el fallo la </w:t>
      </w:r>
      <w:r w:rsidRPr="00DB31A0">
        <w:rPr>
          <w:rFonts w:ascii="Arial" w:hAnsi="Arial" w:cs="Arial"/>
          <w:bCs/>
          <w:sz w:val="24"/>
          <w:szCs w:val="24"/>
        </w:rPr>
        <w:t>“Carta Cobertura”</w:t>
      </w:r>
      <w:r w:rsidRPr="006F6846">
        <w:rPr>
          <w:rFonts w:ascii="Arial" w:hAnsi="Arial" w:cs="Arial"/>
          <w:b w:val="0"/>
          <w:bCs/>
          <w:sz w:val="24"/>
          <w:szCs w:val="24"/>
        </w:rPr>
        <w:t xml:space="preserve"> de la póliza</w:t>
      </w:r>
      <w:r w:rsidR="00DB31A0">
        <w:rPr>
          <w:rFonts w:ascii="Arial" w:hAnsi="Arial" w:cs="Arial"/>
          <w:b w:val="0"/>
          <w:bCs/>
          <w:sz w:val="24"/>
          <w:szCs w:val="24"/>
        </w:rPr>
        <w:t>,</w:t>
      </w:r>
      <w:r w:rsidRPr="006F6846">
        <w:rPr>
          <w:rFonts w:ascii="Arial" w:hAnsi="Arial" w:cs="Arial"/>
          <w:b w:val="0"/>
          <w:bCs/>
          <w:sz w:val="24"/>
          <w:szCs w:val="24"/>
        </w:rPr>
        <w:t xml:space="preserve"> en la que establezca que se ampara la totalidad de l</w:t>
      </w:r>
      <w:r w:rsidR="004C0D50">
        <w:rPr>
          <w:rFonts w:ascii="Arial" w:hAnsi="Arial" w:cs="Arial"/>
          <w:b w:val="0"/>
          <w:bCs/>
          <w:sz w:val="24"/>
          <w:szCs w:val="24"/>
        </w:rPr>
        <w:t>o</w:t>
      </w:r>
      <w:r w:rsidRPr="006F6846">
        <w:rPr>
          <w:rFonts w:ascii="Arial" w:hAnsi="Arial" w:cs="Arial"/>
          <w:b w:val="0"/>
          <w:bCs/>
          <w:sz w:val="24"/>
          <w:szCs w:val="24"/>
        </w:rPr>
        <w:t xml:space="preserve">s </w:t>
      </w:r>
      <w:r w:rsidR="004C0D50">
        <w:rPr>
          <w:rFonts w:ascii="Arial" w:hAnsi="Arial" w:cs="Arial"/>
          <w:b w:val="0"/>
          <w:bCs/>
          <w:sz w:val="24"/>
          <w:szCs w:val="24"/>
        </w:rPr>
        <w:t>alumnos</w:t>
      </w:r>
      <w:r w:rsidRPr="006F6846">
        <w:rPr>
          <w:rFonts w:ascii="Arial" w:hAnsi="Arial" w:cs="Arial"/>
          <w:b w:val="0"/>
          <w:bCs/>
          <w:sz w:val="24"/>
          <w:szCs w:val="24"/>
        </w:rPr>
        <w:t xml:space="preserve"> asegurado</w:t>
      </w:r>
      <w:r w:rsidR="004C0D50">
        <w:rPr>
          <w:rFonts w:ascii="Arial" w:hAnsi="Arial" w:cs="Arial"/>
          <w:b w:val="0"/>
          <w:bCs/>
          <w:sz w:val="24"/>
          <w:szCs w:val="24"/>
        </w:rPr>
        <w:t>s</w:t>
      </w:r>
      <w:r w:rsidRPr="006F6846">
        <w:rPr>
          <w:rFonts w:ascii="Arial" w:hAnsi="Arial" w:cs="Arial"/>
          <w:b w:val="0"/>
          <w:bCs/>
          <w:sz w:val="24"/>
          <w:szCs w:val="24"/>
        </w:rPr>
        <w:t xml:space="preserve">, iniciando la cobertura en las horas y fechas estipuladas en el anexo </w:t>
      </w:r>
      <w:r w:rsidR="004C0D50">
        <w:rPr>
          <w:rFonts w:ascii="Arial" w:hAnsi="Arial" w:cs="Arial"/>
          <w:b w:val="0"/>
          <w:bCs/>
          <w:sz w:val="24"/>
          <w:szCs w:val="24"/>
        </w:rPr>
        <w:t>técnico</w:t>
      </w:r>
      <w:r w:rsidRPr="006F6846">
        <w:rPr>
          <w:rFonts w:ascii="Arial" w:hAnsi="Arial" w:cs="Arial"/>
          <w:b w:val="0"/>
          <w:bCs/>
          <w:sz w:val="24"/>
          <w:szCs w:val="24"/>
        </w:rPr>
        <w:t xml:space="preserve"> y en los numerales 4.1 al 4.3 de estas bases de licitación.</w:t>
      </w:r>
    </w:p>
    <w:p w:rsidR="00924084" w:rsidRPr="00CC7BA9" w:rsidRDefault="00924084" w:rsidP="00661649">
      <w:pPr>
        <w:pStyle w:val="1"/>
        <w:tabs>
          <w:tab w:val="left" w:pos="720"/>
        </w:tabs>
        <w:ind w:left="720" w:right="-102"/>
        <w:jc w:val="both"/>
        <w:rPr>
          <w:rFonts w:ascii="Arial" w:hAnsi="Arial" w:cs="Arial"/>
          <w:b w:val="0"/>
          <w:bCs/>
          <w:sz w:val="24"/>
          <w:szCs w:val="24"/>
        </w:rPr>
      </w:pPr>
    </w:p>
    <w:p w:rsidR="00924084" w:rsidRDefault="00924084" w:rsidP="00661649">
      <w:pPr>
        <w:pStyle w:val="1"/>
        <w:tabs>
          <w:tab w:val="left" w:pos="720"/>
        </w:tabs>
        <w:ind w:left="709" w:right="-102"/>
        <w:jc w:val="both"/>
        <w:rPr>
          <w:rFonts w:ascii="Arial" w:hAnsi="Arial" w:cs="Arial"/>
          <w:b w:val="0"/>
          <w:bCs/>
          <w:sz w:val="24"/>
          <w:szCs w:val="24"/>
        </w:rPr>
      </w:pPr>
      <w:r w:rsidRPr="00CC7BA9">
        <w:rPr>
          <w:rFonts w:ascii="Arial" w:hAnsi="Arial" w:cs="Arial"/>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w:t>
      </w:r>
      <w:r w:rsidR="00AC765E">
        <w:rPr>
          <w:rFonts w:cs="Arial"/>
          <w:sz w:val="24"/>
          <w:szCs w:val="24"/>
        </w:rPr>
        <w:t>4</w:t>
      </w:r>
      <w:r w:rsidRPr="00CC7BA9">
        <w:rPr>
          <w:rFonts w:cs="Arial"/>
          <w:sz w:val="24"/>
          <w:szCs w:val="24"/>
        </w:rPr>
        <w:t xml:space="preserve">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924084" w:rsidRDefault="002050E9" w:rsidP="00924084">
      <w:pPr>
        <w:ind w:left="709" w:right="182"/>
        <w:rPr>
          <w:rFonts w:ascii="Arial" w:hAnsi="Arial" w:cs="Arial"/>
          <w:sz w:val="24"/>
          <w:szCs w:val="24"/>
        </w:rPr>
      </w:pPr>
      <w:r w:rsidRPr="002050E9">
        <w:rPr>
          <w:rFonts w:ascii="Arial" w:hAnsi="Arial" w:cs="Arial"/>
          <w:sz w:val="24"/>
          <w:szCs w:val="24"/>
        </w:rPr>
        <w:t>Los servicios ofertados deberán cotizarse y serán pagados en condición de precio fijo y en pesos mexicanos durante la vigencia del contrato.</w:t>
      </w:r>
    </w:p>
    <w:p w:rsidR="002050E9" w:rsidRPr="00CC7BA9" w:rsidRDefault="002050E9" w:rsidP="00924084">
      <w:pPr>
        <w:ind w:left="709" w:right="182"/>
        <w:rPr>
          <w:rFonts w:ascii="Arial" w:hAnsi="Arial" w:cs="Arial"/>
          <w:sz w:val="24"/>
          <w:szCs w:val="24"/>
        </w:rPr>
      </w:pPr>
    </w:p>
    <w:p w:rsidR="004C0D50" w:rsidRPr="004C0D50" w:rsidRDefault="004C0D50" w:rsidP="004C0D50">
      <w:pPr>
        <w:tabs>
          <w:tab w:val="left" w:pos="720"/>
        </w:tabs>
        <w:ind w:left="709" w:right="182"/>
        <w:jc w:val="both"/>
        <w:rPr>
          <w:rFonts w:ascii="Arial" w:hAnsi="Arial" w:cs="Arial"/>
          <w:sz w:val="24"/>
          <w:szCs w:val="24"/>
        </w:rPr>
      </w:pPr>
      <w:bookmarkStart w:id="1" w:name="_Toc52429316"/>
      <w:r w:rsidRPr="004C0D50">
        <w:rPr>
          <w:rFonts w:ascii="Arial" w:hAnsi="Arial" w:cs="Arial"/>
          <w:sz w:val="24"/>
          <w:szCs w:val="24"/>
        </w:rPr>
        <w:t>El pago se realizará</w:t>
      </w:r>
      <w:r>
        <w:rPr>
          <w:rFonts w:ascii="Arial" w:hAnsi="Arial" w:cs="Arial"/>
          <w:sz w:val="24"/>
          <w:szCs w:val="24"/>
        </w:rPr>
        <w:t xml:space="preserve"> en pesos mexicanos</w:t>
      </w:r>
      <w:r w:rsidRPr="004C0D50">
        <w:rPr>
          <w:rFonts w:ascii="Arial" w:hAnsi="Arial" w:cs="Arial"/>
          <w:sz w:val="24"/>
          <w:szCs w:val="24"/>
        </w:rPr>
        <w:t xml:space="preserve"> en tres ministraciones, de la siguiente manera:</w:t>
      </w:r>
    </w:p>
    <w:p w:rsidR="004C0D50" w:rsidRPr="004C0D50" w:rsidRDefault="004C0D50" w:rsidP="004C0D50">
      <w:pPr>
        <w:tabs>
          <w:tab w:val="left" w:pos="720"/>
        </w:tabs>
        <w:ind w:left="709" w:right="182"/>
        <w:jc w:val="both"/>
        <w:rPr>
          <w:rFonts w:ascii="Arial" w:hAnsi="Arial" w:cs="Arial"/>
          <w:sz w:val="24"/>
          <w:szCs w:val="24"/>
        </w:rPr>
      </w:pPr>
    </w:p>
    <w:p w:rsidR="004C0D50" w:rsidRPr="004C0D50" w:rsidRDefault="004C0D50" w:rsidP="004C0D50">
      <w:pPr>
        <w:pStyle w:val="Prrafodelista"/>
        <w:numPr>
          <w:ilvl w:val="0"/>
          <w:numId w:val="3"/>
        </w:numPr>
        <w:tabs>
          <w:tab w:val="left" w:pos="720"/>
        </w:tabs>
        <w:ind w:right="182"/>
        <w:jc w:val="both"/>
        <w:rPr>
          <w:rFonts w:ascii="Arial" w:hAnsi="Arial" w:cs="Arial"/>
          <w:sz w:val="24"/>
          <w:szCs w:val="24"/>
        </w:rPr>
      </w:pPr>
      <w:r w:rsidRPr="004C0D50">
        <w:rPr>
          <w:rFonts w:ascii="Arial" w:hAnsi="Arial" w:cs="Arial"/>
          <w:sz w:val="24"/>
          <w:szCs w:val="24"/>
        </w:rPr>
        <w:t>Un primer pago del 40% (cuarenta por ciento) del valor total de la póliza de seguro, una vez suministrada la misma, a entera satisfacción de “EL ISEP”. El pago será en Moneda Nacional, y se llevara a cabo en un plazo máximo de 30 (treinta) días naturales contados a partir de la entrega de la Póliza de Seguro colectivo de accidentes escolares y de la factura a nombre del Instituto de Servicios Educativos y Pedagógicos de Baja California que amparara el monto de dicho porcentaje.</w:t>
      </w:r>
    </w:p>
    <w:p w:rsidR="004C0D50" w:rsidRPr="004C0D50" w:rsidRDefault="004C0D50" w:rsidP="004C0D50">
      <w:pPr>
        <w:tabs>
          <w:tab w:val="left" w:pos="720"/>
        </w:tabs>
        <w:ind w:left="709" w:right="182"/>
        <w:jc w:val="both"/>
        <w:rPr>
          <w:rFonts w:ascii="Arial" w:hAnsi="Arial" w:cs="Arial"/>
          <w:sz w:val="24"/>
          <w:szCs w:val="24"/>
        </w:rPr>
      </w:pPr>
    </w:p>
    <w:p w:rsidR="004C0D50" w:rsidRPr="004C0D50" w:rsidRDefault="004C0D50" w:rsidP="004C0D50">
      <w:pPr>
        <w:pStyle w:val="Prrafodelista"/>
        <w:numPr>
          <w:ilvl w:val="0"/>
          <w:numId w:val="3"/>
        </w:numPr>
        <w:tabs>
          <w:tab w:val="left" w:pos="720"/>
        </w:tabs>
        <w:ind w:right="182"/>
        <w:jc w:val="both"/>
        <w:rPr>
          <w:rFonts w:ascii="Arial" w:hAnsi="Arial" w:cs="Arial"/>
          <w:sz w:val="24"/>
          <w:szCs w:val="24"/>
        </w:rPr>
      </w:pPr>
      <w:r w:rsidRPr="004C0D50">
        <w:rPr>
          <w:rFonts w:ascii="Arial" w:hAnsi="Arial" w:cs="Arial"/>
          <w:sz w:val="24"/>
          <w:szCs w:val="24"/>
        </w:rPr>
        <w:t>Segundo pago consistente en el 35% (treinta y cinco por ciento) de monto contratado, mismo que será pagado el 30 de junio de 2020.</w:t>
      </w:r>
    </w:p>
    <w:p w:rsidR="004C0D50" w:rsidRPr="004C0D50" w:rsidRDefault="004C0D50" w:rsidP="004C0D50">
      <w:pPr>
        <w:tabs>
          <w:tab w:val="left" w:pos="720"/>
        </w:tabs>
        <w:ind w:left="709" w:right="182"/>
        <w:jc w:val="both"/>
        <w:rPr>
          <w:rFonts w:ascii="Arial" w:hAnsi="Arial" w:cs="Arial"/>
          <w:sz w:val="24"/>
          <w:szCs w:val="24"/>
        </w:rPr>
      </w:pPr>
    </w:p>
    <w:p w:rsidR="00360D0E" w:rsidRPr="004C0D50" w:rsidRDefault="004C0D50" w:rsidP="004C0D50">
      <w:pPr>
        <w:pStyle w:val="Prrafodelista"/>
        <w:numPr>
          <w:ilvl w:val="0"/>
          <w:numId w:val="3"/>
        </w:numPr>
        <w:tabs>
          <w:tab w:val="left" w:pos="720"/>
        </w:tabs>
        <w:ind w:right="182"/>
        <w:jc w:val="both"/>
        <w:rPr>
          <w:rFonts w:ascii="Arial" w:hAnsi="Arial" w:cs="Arial"/>
          <w:bCs/>
          <w:sz w:val="24"/>
          <w:szCs w:val="24"/>
        </w:rPr>
      </w:pPr>
      <w:r w:rsidRPr="004C0D50">
        <w:rPr>
          <w:rFonts w:ascii="Arial" w:hAnsi="Arial" w:cs="Arial"/>
          <w:sz w:val="24"/>
          <w:szCs w:val="24"/>
        </w:rPr>
        <w:t>Tercer pago consistente en 25% (treinta y cinco por ciento) del monto contratado para su pago a más tardar el 30 de octubre de 2020.</w:t>
      </w:r>
    </w:p>
    <w:p w:rsidR="00924084" w:rsidRPr="00CC7BA9" w:rsidRDefault="00924084" w:rsidP="00924084">
      <w:pPr>
        <w:tabs>
          <w:tab w:val="left" w:pos="720"/>
        </w:tabs>
        <w:ind w:left="709" w:right="182"/>
        <w:jc w:val="both"/>
        <w:rPr>
          <w:rFonts w:ascii="Arial" w:hAnsi="Arial" w:cs="Arial"/>
          <w:sz w:val="24"/>
          <w:szCs w:val="24"/>
        </w:rPr>
      </w:pPr>
    </w:p>
    <w:bookmarkEnd w:id="1"/>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360D0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w:t>
      </w:r>
      <w:r w:rsidR="004C0D50">
        <w:rPr>
          <w:rFonts w:ascii="Arial" w:hAnsi="Arial" w:cs="Arial"/>
          <w:sz w:val="24"/>
          <w:szCs w:val="24"/>
        </w:rPr>
        <w:t>desechadas</w:t>
      </w:r>
      <w:r w:rsidRPr="004447A8">
        <w:rPr>
          <w:rFonts w:ascii="Arial" w:hAnsi="Arial" w:cs="Arial"/>
          <w:sz w:val="24"/>
          <w:szCs w:val="24"/>
        </w:rPr>
        <w:t xml:space="preserve"> cuando no sean firmadas por persona facultada para ello en la última hoja del documento que las contenga, y en aquellas partes que en su caso, determine el Comité.  </w:t>
      </w:r>
    </w:p>
    <w:p w:rsidR="004447A8" w:rsidRPr="004447A8" w:rsidRDefault="004447A8" w:rsidP="004447A8">
      <w:pPr>
        <w:tabs>
          <w:tab w:val="left" w:pos="284"/>
        </w:tabs>
        <w:ind w:left="709" w:right="182"/>
        <w:jc w:val="both"/>
        <w:rPr>
          <w:rFonts w:ascii="Arial" w:hAnsi="Arial" w:cs="Arial"/>
          <w:sz w:val="24"/>
          <w:szCs w:val="24"/>
        </w:rPr>
      </w:pPr>
    </w:p>
    <w:p w:rsidR="004447A8" w:rsidRPr="004447A8" w:rsidRDefault="004447A8" w:rsidP="004447A8">
      <w:pPr>
        <w:tabs>
          <w:tab w:val="left" w:pos="284"/>
        </w:tabs>
        <w:ind w:left="709" w:right="182"/>
        <w:jc w:val="both"/>
        <w:rPr>
          <w:rFonts w:ascii="Arial" w:hAnsi="Arial" w:cs="Arial"/>
          <w:sz w:val="24"/>
          <w:szCs w:val="24"/>
        </w:rPr>
      </w:pPr>
      <w:r w:rsidRPr="004447A8">
        <w:rPr>
          <w:rFonts w:ascii="Arial" w:hAnsi="Arial" w:cs="Arial"/>
          <w:sz w:val="24"/>
          <w:szCs w:val="24"/>
        </w:rPr>
        <w:t>La descripción, especificaciones técnicas y condiciones de los servicios incluyendo las condiciones de precio y pago se encuentran en el ANEXO TECNICO a que alude el numeral 4 de las presentes bases, así como en los numerales 4.2, 4.3</w:t>
      </w:r>
      <w:r w:rsidR="008D0202">
        <w:rPr>
          <w:rFonts w:ascii="Arial" w:hAnsi="Arial" w:cs="Arial"/>
          <w:sz w:val="24"/>
          <w:szCs w:val="24"/>
        </w:rPr>
        <w:t xml:space="preserve"> y</w:t>
      </w:r>
      <w:r w:rsidRPr="004447A8">
        <w:rPr>
          <w:rFonts w:ascii="Arial" w:hAnsi="Arial" w:cs="Arial"/>
          <w:sz w:val="24"/>
          <w:szCs w:val="24"/>
        </w:rPr>
        <w:t xml:space="preserve"> 4.4  de la misma; los licitantes presentarán sus propuestas técnicas y económicas de acuerdo a dichas especificaciones y condiciones considerando en las mismas la o las partidas por las que decidan participar. </w:t>
      </w:r>
    </w:p>
    <w:p w:rsidR="004447A8" w:rsidRPr="004447A8" w:rsidRDefault="004447A8" w:rsidP="004447A8">
      <w:pPr>
        <w:tabs>
          <w:tab w:val="left" w:pos="284"/>
        </w:tabs>
        <w:ind w:left="709" w:right="182"/>
        <w:jc w:val="both"/>
        <w:rPr>
          <w:rFonts w:ascii="Arial" w:hAnsi="Arial" w:cs="Arial"/>
          <w:sz w:val="24"/>
          <w:szCs w:val="24"/>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El licitante deberá acreditar que los servicios ofertados cumplen con las especificaciones solicitadas, mediante la presentación de su propuesta técnica de conformidad con lo contenido en el anexo técnico.</w:t>
      </w:r>
    </w:p>
    <w:p w:rsidR="004C0D50" w:rsidRPr="002B4139" w:rsidRDefault="004C0D50"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60D0E">
        <w:rPr>
          <w:rFonts w:ascii="Arial" w:hAnsi="Arial" w:cs="Arial"/>
          <w:sz w:val="24"/>
          <w:szCs w:val="24"/>
        </w:rPr>
        <w:t xml:space="preserve"> </w:t>
      </w:r>
      <w:r w:rsidRPr="002B4139">
        <w:rPr>
          <w:rFonts w:ascii="Arial" w:hAnsi="Arial" w:cs="Arial"/>
          <w:bCs/>
          <w:sz w:val="24"/>
          <w:szCs w:val="24"/>
        </w:rPr>
        <w:t>SOBRE CONTENIENDO LA PROPUESTA TÉCNICA</w:t>
      </w:r>
    </w:p>
    <w:p w:rsidR="002B4139" w:rsidRDefault="002B4139" w:rsidP="002B4139">
      <w:pPr>
        <w:pStyle w:val="4"/>
        <w:tabs>
          <w:tab w:val="left" w:pos="630"/>
        </w:tabs>
        <w:ind w:left="709" w:firstLine="0"/>
        <w:jc w:val="both"/>
        <w:rPr>
          <w:rFonts w:ascii="Arial" w:hAnsi="Arial" w:cs="Arial"/>
          <w:bCs/>
          <w:sz w:val="24"/>
          <w:szCs w:val="24"/>
        </w:rPr>
      </w:pPr>
    </w:p>
    <w:p w:rsidR="00D36292" w:rsidRPr="00A95833" w:rsidRDefault="00DB5168" w:rsidP="006135FF">
      <w:pPr>
        <w:pStyle w:val="3"/>
        <w:numPr>
          <w:ilvl w:val="0"/>
          <w:numId w:val="5"/>
        </w:numPr>
        <w:ind w:left="993" w:firstLine="0"/>
        <w:rPr>
          <w:rFonts w:ascii="Arial" w:hAnsi="Arial" w:cs="Arial"/>
          <w:sz w:val="24"/>
        </w:rPr>
      </w:pPr>
      <w:r w:rsidRPr="00A95833">
        <w:rPr>
          <w:rFonts w:ascii="Arial" w:hAnsi="Arial" w:cs="Arial"/>
          <w:b/>
          <w:sz w:val="24"/>
          <w:szCs w:val="24"/>
        </w:rPr>
        <w:t>PROPUESTA TÉCNICA:</w:t>
      </w:r>
      <w:r w:rsidRPr="00A95833">
        <w:rPr>
          <w:rFonts w:ascii="Arial" w:hAnsi="Arial" w:cs="Arial"/>
          <w:sz w:val="24"/>
          <w:szCs w:val="24"/>
        </w:rPr>
        <w:t xml:space="preserve"> Utilizando para ello el formato proporcionado en el Anexo 1 de estas bases de licitación, la cual deberá presentarse de conformidad con las especificaciones técnicas y condiciones indicadas en los numerales 4.1 al 4.3 de estas bases de licitación. Contendrá una explicación detallada de las características de la póliza de seguro </w:t>
      </w:r>
      <w:r w:rsidR="004C0D50">
        <w:rPr>
          <w:rFonts w:ascii="Arial" w:hAnsi="Arial" w:cs="Arial"/>
          <w:sz w:val="24"/>
          <w:szCs w:val="24"/>
        </w:rPr>
        <w:t>escolar</w:t>
      </w:r>
      <w:r w:rsidRPr="00A95833">
        <w:rPr>
          <w:rFonts w:ascii="Arial" w:hAnsi="Arial" w:cs="Arial"/>
          <w:sz w:val="24"/>
          <w:szCs w:val="24"/>
        </w:rPr>
        <w:t>. En caso de que no se presente este documento debidamente firmado será motivo para desechar la propuesta. Dicho documento será indispensable para la evaluación de las propuestas a efecto de verificar que las pólizas ofertadas por el licitante cumplan con las especificaciones y condiciones solicitadas en las presentes bases, la omisión de su presentación afectará la solvencia de la proposición</w:t>
      </w:r>
      <w:r w:rsidR="00A95833">
        <w:rPr>
          <w:rFonts w:ascii="Arial" w:hAnsi="Arial" w:cs="Arial"/>
          <w:sz w:val="24"/>
          <w:szCs w:val="24"/>
        </w:rPr>
        <w:t xml:space="preserve"> y será motivo para desecharla.</w:t>
      </w:r>
    </w:p>
    <w:p w:rsidR="00A95833" w:rsidRDefault="00A95833" w:rsidP="00A95833">
      <w:pPr>
        <w:pStyle w:val="Prrafodelista"/>
        <w:rPr>
          <w:rFonts w:ascii="Arial" w:hAnsi="Arial" w:cs="Arial"/>
          <w:sz w:val="24"/>
        </w:rPr>
      </w:pPr>
    </w:p>
    <w:p w:rsidR="00D36292" w:rsidRDefault="00D36292" w:rsidP="00F278D1">
      <w:pPr>
        <w:pStyle w:val="3"/>
        <w:ind w:left="993" w:firstLine="0"/>
        <w:rPr>
          <w:rFonts w:ascii="Arial" w:hAnsi="Arial" w:cs="Arial"/>
          <w:b/>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w:t>
      </w:r>
      <w:r w:rsidRPr="00F132AE">
        <w:rPr>
          <w:rFonts w:ascii="Arial" w:hAnsi="Arial" w:cs="Arial"/>
          <w:b/>
          <w:sz w:val="24"/>
        </w:rPr>
        <w:t>las Normas Oficiales Mexicanas o Internacionales</w:t>
      </w:r>
      <w:r w:rsidRPr="00F132AE">
        <w:rPr>
          <w:rFonts w:ascii="Arial" w:hAnsi="Arial" w:cs="Arial"/>
          <w:sz w:val="24"/>
        </w:rPr>
        <w:t xml:space="preserve"> que cumplen l</w:t>
      </w:r>
      <w:r w:rsidR="00A95833">
        <w:rPr>
          <w:rFonts w:ascii="Arial" w:hAnsi="Arial" w:cs="Arial"/>
          <w:sz w:val="24"/>
        </w:rPr>
        <w:t>a</w:t>
      </w:r>
      <w:r w:rsidRPr="00F132AE">
        <w:rPr>
          <w:rFonts w:ascii="Arial" w:hAnsi="Arial" w:cs="Arial"/>
          <w:sz w:val="24"/>
        </w:rPr>
        <w:t xml:space="preserve">s </w:t>
      </w:r>
      <w:r w:rsidR="00A95833">
        <w:rPr>
          <w:rFonts w:ascii="Arial" w:hAnsi="Arial" w:cs="Arial"/>
          <w:sz w:val="24"/>
        </w:rPr>
        <w:t>pólizas</w:t>
      </w:r>
      <w:r w:rsidRPr="00F132AE">
        <w:rPr>
          <w:rFonts w:ascii="Arial" w:hAnsi="Arial" w:cs="Arial"/>
          <w:sz w:val="24"/>
        </w:rPr>
        <w:t xml:space="preserve"> que oferta y que apliquen de acuerdo al origen de l</w:t>
      </w:r>
      <w:r w:rsidR="00A95833">
        <w:rPr>
          <w:rFonts w:ascii="Arial" w:hAnsi="Arial" w:cs="Arial"/>
          <w:sz w:val="24"/>
        </w:rPr>
        <w:t>a</w:t>
      </w:r>
      <w:r w:rsidRPr="00F132AE">
        <w:rPr>
          <w:rFonts w:ascii="Arial" w:hAnsi="Arial" w:cs="Arial"/>
          <w:sz w:val="24"/>
        </w:rPr>
        <w:t>s mism</w:t>
      </w:r>
      <w:r w:rsidR="00A95833">
        <w:rPr>
          <w:rFonts w:ascii="Arial" w:hAnsi="Arial" w:cs="Arial"/>
          <w:sz w:val="24"/>
        </w:rPr>
        <w:t>a</w:t>
      </w:r>
      <w:r w:rsidRPr="00F132AE">
        <w:rPr>
          <w:rFonts w:ascii="Arial" w:hAnsi="Arial" w:cs="Arial"/>
          <w:sz w:val="24"/>
        </w:rPr>
        <w:t xml:space="preserve">s, pudiendo utilizar el formato del </w:t>
      </w:r>
      <w:r w:rsidRPr="00F132AE">
        <w:rPr>
          <w:rFonts w:ascii="Arial" w:hAnsi="Arial" w:cs="Arial"/>
          <w:b/>
          <w:sz w:val="24"/>
        </w:rPr>
        <w:t>Anexo 2.</w:t>
      </w:r>
    </w:p>
    <w:p w:rsidR="00D8474A" w:rsidRDefault="00D8474A" w:rsidP="00F278D1">
      <w:pPr>
        <w:pStyle w:val="3"/>
        <w:ind w:left="993" w:firstLine="0"/>
        <w:rPr>
          <w:rFonts w:ascii="Arial" w:hAnsi="Arial" w:cs="Arial"/>
          <w:sz w:val="24"/>
        </w:rPr>
      </w:pPr>
    </w:p>
    <w:p w:rsidR="00D8474A" w:rsidRDefault="00D8474A" w:rsidP="00F278D1">
      <w:pPr>
        <w:pStyle w:val="3"/>
        <w:ind w:left="993" w:firstLine="0"/>
        <w:rPr>
          <w:rFonts w:ascii="Arial" w:hAnsi="Arial" w:cs="Arial"/>
          <w:sz w:val="24"/>
        </w:rPr>
      </w:pPr>
      <w:r>
        <w:rPr>
          <w:rFonts w:ascii="Arial" w:hAnsi="Arial" w:cs="Arial"/>
          <w:sz w:val="24"/>
        </w:rPr>
        <w:t>Así mismo, adjunto a su propuesta técnica los licitantes deberán entregar los siguientes documentos:</w:t>
      </w:r>
    </w:p>
    <w:p w:rsidR="00D8474A" w:rsidRDefault="00D8474A" w:rsidP="00F278D1">
      <w:pPr>
        <w:pStyle w:val="3"/>
        <w:ind w:left="993" w:firstLine="0"/>
        <w:rPr>
          <w:rFonts w:ascii="Arial" w:hAnsi="Arial" w:cs="Arial"/>
          <w:sz w:val="24"/>
        </w:rPr>
      </w:pPr>
    </w:p>
    <w:p w:rsidR="004C0D50" w:rsidRPr="00AD271C" w:rsidRDefault="004C0D50" w:rsidP="004C0D50">
      <w:pPr>
        <w:pStyle w:val="Prrafodelista"/>
        <w:numPr>
          <w:ilvl w:val="0"/>
          <w:numId w:val="88"/>
        </w:numPr>
        <w:tabs>
          <w:tab w:val="left" w:pos="709"/>
        </w:tabs>
        <w:spacing w:after="0" w:line="240" w:lineRule="auto"/>
        <w:ind w:right="-21"/>
        <w:jc w:val="both"/>
        <w:rPr>
          <w:rFonts w:ascii="Arial" w:hAnsi="Arial" w:cs="Arial"/>
          <w:sz w:val="24"/>
          <w:szCs w:val="24"/>
        </w:rPr>
      </w:pPr>
      <w:r w:rsidRPr="00AD271C">
        <w:rPr>
          <w:rFonts w:ascii="Arial" w:hAnsi="Arial" w:cs="Arial"/>
          <w:bCs/>
          <w:sz w:val="24"/>
          <w:szCs w:val="24"/>
        </w:rPr>
        <w:t>Listado y convenios de colaboración vigentes de cuando menos 52 (cincuenta y dos) clínicas, hospitales y/o consultorios médicos privados en el Estado de Baja California, dentro del listado se deberá mencionar</w:t>
      </w:r>
      <w:r w:rsidRPr="00AD271C">
        <w:rPr>
          <w:rFonts w:ascii="Arial" w:hAnsi="Arial" w:cs="Arial"/>
          <w:sz w:val="24"/>
          <w:szCs w:val="24"/>
        </w:rPr>
        <w:t xml:space="preserve"> nombre, domicilio completo y teléfono de las clínicas, así como listado de oficinas y asesores auxiliares con número telefónico para localización, en cada locación en el interior de la república en la que cuente con presencia.</w:t>
      </w:r>
    </w:p>
    <w:p w:rsidR="004C0D50" w:rsidRPr="00AD271C" w:rsidRDefault="004C0D50" w:rsidP="004C0D50">
      <w:pPr>
        <w:pStyle w:val="Prrafodelista"/>
        <w:tabs>
          <w:tab w:val="left" w:pos="709"/>
        </w:tabs>
        <w:spacing w:after="0" w:line="240" w:lineRule="auto"/>
        <w:ind w:left="1425" w:right="-21"/>
        <w:jc w:val="both"/>
        <w:rPr>
          <w:rFonts w:ascii="Arial" w:hAnsi="Arial" w:cs="Arial"/>
          <w:sz w:val="24"/>
          <w:szCs w:val="24"/>
        </w:rPr>
      </w:pPr>
    </w:p>
    <w:p w:rsidR="004C0D50" w:rsidRPr="00AD271C" w:rsidRDefault="004C0D50" w:rsidP="004C0D50">
      <w:pPr>
        <w:pStyle w:val="Prrafodelista"/>
        <w:numPr>
          <w:ilvl w:val="0"/>
          <w:numId w:val="88"/>
        </w:numPr>
        <w:tabs>
          <w:tab w:val="left" w:pos="709"/>
        </w:tabs>
        <w:spacing w:after="0" w:line="240" w:lineRule="auto"/>
        <w:ind w:right="-21"/>
        <w:jc w:val="both"/>
        <w:rPr>
          <w:rFonts w:ascii="Arial" w:hAnsi="Arial" w:cs="Arial"/>
          <w:sz w:val="24"/>
          <w:szCs w:val="24"/>
        </w:rPr>
      </w:pPr>
      <w:r w:rsidRPr="00AD271C">
        <w:rPr>
          <w:rFonts w:ascii="Arial" w:hAnsi="Arial" w:cs="Arial"/>
          <w:sz w:val="24"/>
          <w:szCs w:val="24"/>
        </w:rPr>
        <w:t xml:space="preserve">Para la designación del asesor responsable deberá integrar un documento que contenga nombre completo, identificación, acredite la </w:t>
      </w:r>
      <w:r w:rsidRPr="00AD271C">
        <w:rPr>
          <w:rFonts w:ascii="Arial" w:hAnsi="Arial" w:cs="Arial"/>
          <w:bCs/>
          <w:iCs/>
          <w:sz w:val="24"/>
          <w:szCs w:val="24"/>
        </w:rPr>
        <w:t>autorización especial de asesor externo emitido por la Comisión Nacional de Seguros y Fianzas, y copia simple del seguro de errores y omisiones en la contratación del seguro.</w:t>
      </w:r>
    </w:p>
    <w:p w:rsidR="004C0D50" w:rsidRPr="00AD271C" w:rsidRDefault="004C0D50" w:rsidP="004C0D50">
      <w:pPr>
        <w:pStyle w:val="Prrafodelista"/>
        <w:tabs>
          <w:tab w:val="left" w:pos="709"/>
        </w:tabs>
        <w:spacing w:after="0" w:line="240" w:lineRule="auto"/>
        <w:ind w:left="1425" w:right="-21"/>
        <w:jc w:val="both"/>
        <w:rPr>
          <w:rFonts w:ascii="Arial" w:hAnsi="Arial" w:cs="Arial"/>
          <w:sz w:val="24"/>
          <w:szCs w:val="24"/>
        </w:rPr>
      </w:pPr>
    </w:p>
    <w:p w:rsidR="00D8474A" w:rsidRPr="00AD271C" w:rsidRDefault="004C0D50" w:rsidP="004C0D50">
      <w:pPr>
        <w:pStyle w:val="3"/>
        <w:numPr>
          <w:ilvl w:val="0"/>
          <w:numId w:val="88"/>
        </w:numPr>
        <w:rPr>
          <w:rFonts w:ascii="Arial" w:hAnsi="Arial" w:cs="Arial"/>
          <w:sz w:val="24"/>
          <w:szCs w:val="24"/>
        </w:rPr>
      </w:pPr>
      <w:r w:rsidRPr="00AD271C">
        <w:rPr>
          <w:rFonts w:ascii="Arial" w:eastAsia="Times New Roman" w:hAnsi="Arial" w:cs="Arial"/>
          <w:sz w:val="24"/>
          <w:szCs w:val="24"/>
          <w:lang w:val="es-ES" w:eastAsia="es-ES"/>
        </w:rPr>
        <w:t>Patente o licencia de uso del portal para seguro escolar que sea usada y para el sistema informático requerido, donde conste plenamente la descripción de las características, técnicas, tecnológicas y sus alcances.</w:t>
      </w:r>
    </w:p>
    <w:p w:rsidR="00D8474A" w:rsidRPr="004C0D50" w:rsidRDefault="00D8474A" w:rsidP="00D8474A">
      <w:pPr>
        <w:pStyle w:val="3"/>
        <w:ind w:left="993"/>
        <w:rPr>
          <w:rFonts w:ascii="Arial" w:hAnsi="Arial" w:cs="Arial"/>
          <w:sz w:val="24"/>
          <w:szCs w:val="24"/>
        </w:rPr>
      </w:pPr>
    </w:p>
    <w:p w:rsidR="00D8474A" w:rsidRPr="00D8474A" w:rsidRDefault="00D8474A" w:rsidP="00EB0933">
      <w:pPr>
        <w:pStyle w:val="3"/>
        <w:numPr>
          <w:ilvl w:val="0"/>
          <w:numId w:val="88"/>
        </w:numPr>
        <w:rPr>
          <w:rFonts w:ascii="Arial" w:hAnsi="Arial" w:cs="Arial"/>
          <w:sz w:val="24"/>
        </w:rPr>
      </w:pPr>
      <w:r w:rsidRPr="004C0D50">
        <w:rPr>
          <w:rFonts w:ascii="Arial" w:hAnsi="Arial" w:cs="Arial"/>
          <w:sz w:val="24"/>
          <w:szCs w:val="24"/>
        </w:rPr>
        <w:t>CARTA COMPROMISO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A95833" w:rsidRDefault="00A95833" w:rsidP="00F278D1">
      <w:pPr>
        <w:pStyle w:val="3"/>
        <w:ind w:left="993" w:firstLine="0"/>
        <w:rPr>
          <w:rFonts w:ascii="Arial" w:hAnsi="Arial" w:cs="Arial"/>
          <w:sz w:val="24"/>
        </w:rPr>
      </w:pPr>
    </w:p>
    <w:p w:rsidR="00A95833" w:rsidRDefault="00D36292" w:rsidP="00F278D1">
      <w:pPr>
        <w:pStyle w:val="3"/>
        <w:ind w:left="993" w:firstLine="0"/>
        <w:rPr>
          <w:rFonts w:ascii="Arial" w:hAnsi="Arial" w:cs="Arial"/>
          <w:sz w:val="24"/>
        </w:rPr>
      </w:pPr>
      <w:r w:rsidRPr="00F132AE">
        <w:rPr>
          <w:rFonts w:ascii="Arial" w:hAnsi="Arial" w:cs="Arial"/>
          <w:sz w:val="24"/>
        </w:rPr>
        <w:t>En caso de que no se presenten estos documentos debidamente firmados será motivo para desechar la propuesta.</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 </w:t>
      </w:r>
    </w:p>
    <w:p w:rsidR="00BE355E" w:rsidRPr="00EB0933" w:rsidRDefault="00BE355E" w:rsidP="00F278D1">
      <w:pPr>
        <w:pStyle w:val="4"/>
        <w:ind w:left="993" w:firstLine="0"/>
        <w:jc w:val="both"/>
        <w:rPr>
          <w:rFonts w:ascii="Arial" w:hAnsi="Arial" w:cs="Arial"/>
          <w:color w:val="000000"/>
          <w:sz w:val="24"/>
        </w:rPr>
      </w:pPr>
      <w:r w:rsidRPr="00EB0933">
        <w:rPr>
          <w:rFonts w:ascii="Arial" w:hAnsi="Arial" w:cs="Arial"/>
          <w:sz w:val="24"/>
        </w:rPr>
        <w:t>Dich</w:t>
      </w:r>
      <w:r w:rsidR="00A95833" w:rsidRPr="00EB0933">
        <w:rPr>
          <w:rFonts w:ascii="Arial" w:hAnsi="Arial" w:cs="Arial"/>
          <w:sz w:val="24"/>
        </w:rPr>
        <w:t>os</w:t>
      </w:r>
      <w:r w:rsidRPr="00EB0933">
        <w:rPr>
          <w:rFonts w:ascii="Arial" w:hAnsi="Arial" w:cs="Arial"/>
          <w:sz w:val="24"/>
        </w:rPr>
        <w:t xml:space="preserve"> documento</w:t>
      </w:r>
      <w:r w:rsidR="00A95833" w:rsidRPr="00EB0933">
        <w:rPr>
          <w:rFonts w:ascii="Arial" w:hAnsi="Arial" w:cs="Arial"/>
          <w:sz w:val="24"/>
        </w:rPr>
        <w:t>s</w:t>
      </w:r>
      <w:r w:rsidRPr="00EB0933">
        <w:rPr>
          <w:rFonts w:ascii="Arial" w:hAnsi="Arial" w:cs="Arial"/>
          <w:sz w:val="24"/>
        </w:rPr>
        <w:t xml:space="preserve"> será</w:t>
      </w:r>
      <w:r w:rsidR="00A95833" w:rsidRPr="00EB0933">
        <w:rPr>
          <w:rFonts w:ascii="Arial" w:hAnsi="Arial" w:cs="Arial"/>
          <w:sz w:val="24"/>
        </w:rPr>
        <w:t>n</w:t>
      </w:r>
      <w:r w:rsidRPr="00EB0933">
        <w:rPr>
          <w:rFonts w:ascii="Arial" w:hAnsi="Arial" w:cs="Arial"/>
          <w:sz w:val="24"/>
        </w:rPr>
        <w:t xml:space="preserve"> utilizado</w:t>
      </w:r>
      <w:r w:rsidR="00A95833" w:rsidRPr="00EB0933">
        <w:rPr>
          <w:rFonts w:ascii="Arial" w:hAnsi="Arial" w:cs="Arial"/>
          <w:sz w:val="24"/>
        </w:rPr>
        <w:t>s</w:t>
      </w:r>
      <w:r w:rsidRPr="00EB0933">
        <w:rPr>
          <w:rFonts w:ascii="Arial" w:hAnsi="Arial" w:cs="Arial"/>
          <w:sz w:val="24"/>
        </w:rPr>
        <w:t xml:space="preserve"> en la evaluación de las propuestas para verificar que l</w:t>
      </w:r>
      <w:r w:rsidR="00A95833" w:rsidRPr="00EB0933">
        <w:rPr>
          <w:rFonts w:ascii="Arial" w:hAnsi="Arial" w:cs="Arial"/>
          <w:sz w:val="24"/>
        </w:rPr>
        <w:t>a</w:t>
      </w:r>
      <w:r w:rsidRPr="00EB0933">
        <w:rPr>
          <w:rFonts w:ascii="Arial" w:hAnsi="Arial" w:cs="Arial"/>
          <w:sz w:val="24"/>
        </w:rPr>
        <w:t xml:space="preserve">s </w:t>
      </w:r>
      <w:r w:rsidR="00A95833" w:rsidRPr="00EB0933">
        <w:rPr>
          <w:rFonts w:ascii="Arial" w:hAnsi="Arial" w:cs="Arial"/>
          <w:sz w:val="24"/>
        </w:rPr>
        <w:t>pólizas</w:t>
      </w:r>
      <w:r w:rsidRPr="00EB0933">
        <w:rPr>
          <w:rFonts w:ascii="Arial" w:hAnsi="Arial" w:cs="Arial"/>
          <w:sz w:val="24"/>
        </w:rPr>
        <w:t xml:space="preserve"> ofertad</w:t>
      </w:r>
      <w:r w:rsidR="00A95833" w:rsidRPr="00EB0933">
        <w:rPr>
          <w:rFonts w:ascii="Arial" w:hAnsi="Arial" w:cs="Arial"/>
          <w:sz w:val="24"/>
        </w:rPr>
        <w:t>a</w:t>
      </w:r>
      <w:r w:rsidRPr="00EB0933">
        <w:rPr>
          <w:rFonts w:ascii="Arial" w:hAnsi="Arial" w:cs="Arial"/>
          <w:sz w:val="24"/>
        </w:rPr>
        <w:t>s por el licitante cumplan cabalmente con las especificaciones y condiciones solicitadas en las bases de licitación,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EB0933">
        <w:rPr>
          <w:rFonts w:ascii="Arial" w:hAnsi="Arial" w:cs="Arial"/>
          <w:b/>
          <w:color w:val="000000"/>
          <w:sz w:val="24"/>
        </w:rPr>
        <w:t>Estos</w:t>
      </w:r>
      <w:r w:rsidR="00F132AE" w:rsidRPr="00EB0933">
        <w:rPr>
          <w:rFonts w:ascii="Arial" w:hAnsi="Arial" w:cs="Arial"/>
          <w:b/>
          <w:color w:val="000000"/>
          <w:sz w:val="24"/>
        </w:rPr>
        <w:t xml:space="preserve"> documento</w:t>
      </w:r>
      <w:r w:rsidRPr="00EB0933">
        <w:rPr>
          <w:rFonts w:ascii="Arial" w:hAnsi="Arial" w:cs="Arial"/>
          <w:b/>
          <w:color w:val="000000"/>
          <w:sz w:val="24"/>
        </w:rPr>
        <w:t>s</w:t>
      </w:r>
      <w:r w:rsidR="00F132AE" w:rsidRPr="00EB0933">
        <w:rPr>
          <w:rFonts w:ascii="Arial" w:hAnsi="Arial" w:cs="Arial"/>
          <w:b/>
          <w:color w:val="000000"/>
          <w:sz w:val="24"/>
        </w:rPr>
        <w:t xml:space="preserve"> será rubricado por los servidores públicos presentes y por lo menos un licitante, si asistiere alguno</w:t>
      </w:r>
      <w:r w:rsidR="00F132AE" w:rsidRPr="00A95833">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Pr="002B4139" w:rsidRDefault="00A2706C" w:rsidP="006135FF">
      <w:pPr>
        <w:pStyle w:val="4"/>
        <w:numPr>
          <w:ilvl w:val="0"/>
          <w:numId w:val="5"/>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8D0202"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6135FF">
      <w:pPr>
        <w:pStyle w:val="4"/>
        <w:numPr>
          <w:ilvl w:val="0"/>
          <w:numId w:val="5"/>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8D0202">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8D0202"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6135FF">
      <w:pPr>
        <w:pStyle w:val="3"/>
        <w:numPr>
          <w:ilvl w:val="0"/>
          <w:numId w:val="5"/>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3"/>
        <w:ind w:left="993" w:firstLine="0"/>
        <w:rPr>
          <w:rFonts w:ascii="Arial" w:hAnsi="Arial" w:cs="Arial"/>
          <w:b/>
          <w:sz w:val="24"/>
          <w:szCs w:val="24"/>
        </w:rPr>
      </w:pPr>
      <w:r w:rsidRPr="002B4139">
        <w:rPr>
          <w:rFonts w:ascii="Arial" w:hAnsi="Arial" w:cs="Arial"/>
          <w:sz w:val="24"/>
          <w:szCs w:val="24"/>
        </w:rPr>
        <w:t xml:space="preserve">      </w:t>
      </w:r>
    </w:p>
    <w:p w:rsidR="002B4139" w:rsidRPr="00AD271C" w:rsidRDefault="00D13BDD" w:rsidP="006135FF">
      <w:pPr>
        <w:pStyle w:val="3"/>
        <w:numPr>
          <w:ilvl w:val="0"/>
          <w:numId w:val="5"/>
        </w:numPr>
        <w:rPr>
          <w:rFonts w:ascii="Arial" w:hAnsi="Arial" w:cs="Arial"/>
          <w:b/>
          <w:sz w:val="24"/>
          <w:szCs w:val="24"/>
        </w:rPr>
      </w:pPr>
      <w:r w:rsidRPr="00AD271C">
        <w:rPr>
          <w:rFonts w:ascii="Arial" w:hAnsi="Arial" w:cs="Arial"/>
          <w:b/>
          <w:sz w:val="24"/>
          <w:szCs w:val="24"/>
        </w:rPr>
        <w:t xml:space="preserve">CURRÍCULUM VITAE DEL LICITANTE: </w:t>
      </w:r>
      <w:r w:rsidRPr="00AD271C">
        <w:rPr>
          <w:rFonts w:ascii="Arial" w:hAnsi="Arial" w:cs="Arial"/>
          <w:sz w:val="24"/>
          <w:szCs w:val="24"/>
        </w:rPr>
        <w:t xml:space="preserve">En el que indique la relación de personal administrativo, descripción de instalaciones señalando la ubicación de sus centros de servicio y su capacidad de cobertura, relación de clientes, y relación de equipo técnico. </w:t>
      </w:r>
      <w:r w:rsidRPr="00AD271C">
        <w:rPr>
          <w:rFonts w:ascii="Arial" w:hAnsi="Arial" w:cs="Arial"/>
          <w:b/>
          <w:sz w:val="24"/>
          <w:szCs w:val="24"/>
        </w:rPr>
        <w:t>Dichos documentos serán utilizados en la evaluación de las propuestas para verificar que el licitante cuente con la capacidad técnica y administrativa suficiente para suministrar l</w:t>
      </w:r>
      <w:r w:rsidR="001F67FC" w:rsidRPr="00AD271C">
        <w:rPr>
          <w:rFonts w:ascii="Arial" w:hAnsi="Arial" w:cs="Arial"/>
          <w:b/>
          <w:sz w:val="24"/>
          <w:szCs w:val="24"/>
        </w:rPr>
        <w:t>a</w:t>
      </w:r>
      <w:r w:rsidRPr="00AD271C">
        <w:rPr>
          <w:rFonts w:ascii="Arial" w:hAnsi="Arial" w:cs="Arial"/>
          <w:b/>
          <w:sz w:val="24"/>
          <w:szCs w:val="24"/>
        </w:rPr>
        <w:t xml:space="preserve">s </w:t>
      </w:r>
      <w:r w:rsidR="001F67FC" w:rsidRPr="00AD271C">
        <w:rPr>
          <w:rFonts w:ascii="Arial" w:hAnsi="Arial" w:cs="Arial"/>
          <w:b/>
          <w:sz w:val="24"/>
          <w:szCs w:val="24"/>
        </w:rPr>
        <w:t>pólizas</w:t>
      </w:r>
      <w:r w:rsidRPr="00AD271C">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6135FF">
      <w:pPr>
        <w:pStyle w:val="3"/>
        <w:numPr>
          <w:ilvl w:val="0"/>
          <w:numId w:val="5"/>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D13BDD" w:rsidRDefault="002B4139" w:rsidP="006135FF">
      <w:pPr>
        <w:pStyle w:val="2"/>
        <w:numPr>
          <w:ilvl w:val="0"/>
          <w:numId w:val="5"/>
        </w:numPr>
        <w:rPr>
          <w:rFonts w:ascii="Arial" w:hAnsi="Arial" w:cs="Arial"/>
          <w:b/>
          <w:sz w:val="24"/>
          <w:szCs w:val="24"/>
        </w:rPr>
      </w:pPr>
      <w:r w:rsidRPr="00D13BDD">
        <w:rPr>
          <w:rFonts w:ascii="Arial" w:hAnsi="Arial" w:cs="Arial"/>
          <w:b/>
          <w:bCs/>
          <w:sz w:val="24"/>
          <w:szCs w:val="24"/>
        </w:rPr>
        <w:t xml:space="preserve">DECLARACIÓN DE NACIONALIDAD.- </w:t>
      </w:r>
      <w:r w:rsidRPr="00D13BDD">
        <w:rPr>
          <w:rFonts w:ascii="Arial" w:hAnsi="Arial" w:cs="Arial"/>
          <w:sz w:val="24"/>
          <w:szCs w:val="24"/>
        </w:rPr>
        <w:t xml:space="preserve">Presentar escrito en el que bajo protesta de decir verdad, manifieste que es de nacionalidad mexicana y que la totalidad de los </w:t>
      </w:r>
      <w:r w:rsidR="00E06E9B" w:rsidRPr="00D13BDD">
        <w:rPr>
          <w:rFonts w:ascii="Arial" w:hAnsi="Arial" w:cs="Arial"/>
          <w:sz w:val="24"/>
          <w:szCs w:val="24"/>
        </w:rPr>
        <w:t>servicios</w:t>
      </w:r>
      <w:r w:rsidRPr="00D13BDD">
        <w:rPr>
          <w:rFonts w:ascii="Arial" w:hAnsi="Arial" w:cs="Arial"/>
          <w:sz w:val="24"/>
          <w:szCs w:val="24"/>
        </w:rPr>
        <w:t xml:space="preserve"> que oferta y en su caso entregará, son producidos en México y tienen un grado de contenido nacional de por lo menos el cincuenta por ciento</w:t>
      </w:r>
      <w:r w:rsidRPr="00D13BDD">
        <w:rPr>
          <w:rFonts w:ascii="Arial" w:hAnsi="Arial" w:cs="Arial"/>
          <w:b/>
          <w:sz w:val="24"/>
          <w:szCs w:val="24"/>
        </w:rPr>
        <w:t xml:space="preserve">, </w:t>
      </w:r>
      <w:r w:rsidRPr="00D13BDD">
        <w:rPr>
          <w:rFonts w:ascii="Arial" w:hAnsi="Arial" w:cs="Arial"/>
          <w:sz w:val="24"/>
          <w:szCs w:val="24"/>
        </w:rPr>
        <w:t xml:space="preserve">pudiendo utilizar el </w:t>
      </w:r>
      <w:r w:rsidR="00695FED" w:rsidRPr="00D13BDD">
        <w:rPr>
          <w:rFonts w:ascii="Arial" w:hAnsi="Arial" w:cs="Arial"/>
          <w:b/>
          <w:bCs/>
          <w:sz w:val="24"/>
          <w:szCs w:val="24"/>
        </w:rPr>
        <w:t xml:space="preserve">Anexo </w:t>
      </w:r>
      <w:r w:rsidR="00D36292" w:rsidRPr="00D13BDD">
        <w:rPr>
          <w:rFonts w:ascii="Arial" w:hAnsi="Arial" w:cs="Arial"/>
          <w:b/>
          <w:bCs/>
          <w:sz w:val="24"/>
          <w:szCs w:val="24"/>
        </w:rPr>
        <w:t>7</w:t>
      </w:r>
      <w:r w:rsidR="00E06E9B" w:rsidRPr="00D13BDD">
        <w:rPr>
          <w:rFonts w:ascii="Arial" w:hAnsi="Arial" w:cs="Arial"/>
          <w:sz w:val="24"/>
          <w:szCs w:val="24"/>
        </w:rPr>
        <w:t xml:space="preserve"> de las presentes bases.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D13BDD">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sidRPr="00D13BDD">
        <w:rPr>
          <w:rFonts w:ascii="Arial" w:hAnsi="Arial" w:cs="Arial"/>
          <w:b/>
          <w:sz w:val="24"/>
          <w:szCs w:val="24"/>
        </w:rPr>
        <w:t>resente procedimiento; la omisión de su presentación afectará la solvencia de la proposición y será motivo para desecharla por incumplimiento del requisito señalado en las disposiciones legales antes citadas.</w:t>
      </w:r>
    </w:p>
    <w:p w:rsidR="005B0ADA" w:rsidRDefault="005B0ADA" w:rsidP="009926C2">
      <w:pPr>
        <w:pStyle w:val="3"/>
        <w:ind w:left="993" w:firstLine="0"/>
        <w:rPr>
          <w:rFonts w:ascii="Arial" w:hAnsi="Arial" w:cs="Arial"/>
          <w:b/>
          <w:sz w:val="24"/>
          <w:szCs w:val="24"/>
        </w:rPr>
      </w:pPr>
    </w:p>
    <w:p w:rsidR="002B4139" w:rsidRPr="002B4139" w:rsidRDefault="002B4139" w:rsidP="006135FF">
      <w:pPr>
        <w:pStyle w:val="3"/>
        <w:numPr>
          <w:ilvl w:val="0"/>
          <w:numId w:val="5"/>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6135FF">
      <w:pPr>
        <w:pStyle w:val="3"/>
        <w:numPr>
          <w:ilvl w:val="0"/>
          <w:numId w:val="6"/>
        </w:numPr>
        <w:tabs>
          <w:tab w:val="left" w:pos="990"/>
        </w:tabs>
        <w:ind w:right="18"/>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En el que el licitante cotizará l</w:t>
      </w:r>
      <w:r w:rsidR="00D13BDD">
        <w:rPr>
          <w:rFonts w:ascii="Arial" w:hAnsi="Arial" w:cs="Arial"/>
          <w:sz w:val="24"/>
          <w:szCs w:val="24"/>
        </w:rPr>
        <w:t>a</w:t>
      </w:r>
      <w:r w:rsidRPr="002B4139">
        <w:rPr>
          <w:rFonts w:ascii="Arial" w:hAnsi="Arial" w:cs="Arial"/>
          <w:sz w:val="24"/>
          <w:szCs w:val="24"/>
        </w:rPr>
        <w:t xml:space="preserve">s </w:t>
      </w:r>
      <w:r w:rsidR="00D13BDD">
        <w:rPr>
          <w:rFonts w:ascii="Arial" w:hAnsi="Arial" w:cs="Arial"/>
          <w:sz w:val="24"/>
          <w:szCs w:val="24"/>
        </w:rPr>
        <w:t>pólizas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desglosado de la siguiente manera: precio unitario, importe de la partida, subtotal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9926C2" w:rsidRPr="009926C2">
        <w:rPr>
          <w:rFonts w:ascii="Arial" w:hAnsi="Arial" w:cs="Arial"/>
          <w:sz w:val="24"/>
        </w:rPr>
        <w:t xml:space="preserve"> en concordancia con lo solicitado 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w:t>
      </w:r>
      <w:r w:rsidR="008D0202">
        <w:rPr>
          <w:rFonts w:ascii="Arial" w:hAnsi="Arial" w:cs="Arial"/>
          <w:sz w:val="24"/>
        </w:rPr>
        <w:t>4</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Para la determinación de los precios unitarios, el Licitante deberá tomar en consideración necesariamente los costos directos e indirectos relacionados con l</w:t>
      </w:r>
      <w:r w:rsidR="00D13BDD">
        <w:rPr>
          <w:rFonts w:ascii="Arial" w:hAnsi="Arial" w:cs="Arial"/>
          <w:sz w:val="24"/>
        </w:rPr>
        <w:t>a</w:t>
      </w:r>
      <w:r w:rsidRPr="003E29BA">
        <w:rPr>
          <w:rFonts w:ascii="Arial" w:hAnsi="Arial" w:cs="Arial"/>
          <w:sz w:val="24"/>
        </w:rPr>
        <w:t xml:space="preserve"> </w:t>
      </w:r>
      <w:r w:rsidR="00D13BDD">
        <w:rPr>
          <w:rFonts w:ascii="Arial" w:hAnsi="Arial" w:cs="Arial"/>
          <w:sz w:val="24"/>
        </w:rPr>
        <w:t>póliza</w:t>
      </w:r>
      <w:r w:rsidRPr="003E29BA">
        <w:rPr>
          <w:rFonts w:ascii="Arial" w:hAnsi="Arial" w:cs="Arial"/>
          <w:sz w:val="24"/>
        </w:rPr>
        <w:t xml:space="preserve"> materia de la presente licitación, incluyendo todos los costos relacionados para la entrega oportuna de l</w:t>
      </w:r>
      <w:r w:rsidR="00D13BDD">
        <w:rPr>
          <w:rFonts w:ascii="Arial" w:hAnsi="Arial" w:cs="Arial"/>
          <w:sz w:val="24"/>
        </w:rPr>
        <w:t>a</w:t>
      </w:r>
      <w:r w:rsidRPr="003E29BA">
        <w:rPr>
          <w:rFonts w:ascii="Arial" w:hAnsi="Arial" w:cs="Arial"/>
          <w:sz w:val="24"/>
        </w:rPr>
        <w:t xml:space="preserve">s </w:t>
      </w:r>
      <w:r w:rsidR="00D13BDD">
        <w:rPr>
          <w:rFonts w:ascii="Arial" w:hAnsi="Arial" w:cs="Arial"/>
          <w:sz w:val="24"/>
        </w:rPr>
        <w:t>pólizas</w:t>
      </w:r>
      <w:r w:rsidRPr="003E29BA">
        <w:rPr>
          <w:rFonts w:ascii="Arial" w:hAnsi="Arial" w:cs="Arial"/>
          <w:sz w:val="24"/>
        </w:rPr>
        <w:t xml:space="preserve"> en el lugar y condiciones establecid</w:t>
      </w:r>
      <w:r w:rsidR="00D13BDD">
        <w:rPr>
          <w:rFonts w:ascii="Arial" w:hAnsi="Arial" w:cs="Arial"/>
          <w:sz w:val="24"/>
        </w:rPr>
        <w:t>a</w:t>
      </w:r>
      <w:r w:rsidRPr="003E29BA">
        <w:rPr>
          <w:rFonts w:ascii="Arial" w:hAnsi="Arial" w:cs="Arial"/>
          <w:sz w:val="24"/>
        </w:rPr>
        <w:t>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los servicios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9926C2">
        <w:rPr>
          <w:rFonts w:ascii="Arial" w:hAnsi="Arial" w:cs="Arial"/>
          <w:sz w:val="24"/>
          <w:szCs w:val="24"/>
        </w:rPr>
        <w:t>de licitación.</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6135FF">
      <w:pPr>
        <w:pStyle w:val="4"/>
        <w:numPr>
          <w:ilvl w:val="0"/>
          <w:numId w:val="6"/>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6.3.- PERIODO DE VIGENCIA DE LA PROPOSICIÓN:</w:t>
      </w:r>
    </w:p>
    <w:p w:rsidR="002B4139" w:rsidRPr="002B4139" w:rsidRDefault="002B4139" w:rsidP="002B4139">
      <w:pPr>
        <w:spacing w:line="240" w:lineRule="exact"/>
        <w:ind w:left="709"/>
        <w:jc w:val="both"/>
        <w:rPr>
          <w:rFonts w:ascii="Arial" w:hAnsi="Arial" w:cs="Arial"/>
          <w:sz w:val="24"/>
          <w:szCs w:val="24"/>
        </w:rPr>
      </w:pPr>
    </w:p>
    <w:p w:rsidR="002455C4"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2455C4">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455C4" w:rsidRPr="002455C4">
        <w:rPr>
          <w:rFonts w:ascii="Arial" w:hAnsi="Arial" w:cs="Arial"/>
          <w:sz w:val="24"/>
        </w:rPr>
        <w:t>Póliza de seguro</w:t>
      </w:r>
      <w:r w:rsidR="001F67FC">
        <w:rPr>
          <w:rFonts w:ascii="Arial" w:hAnsi="Arial" w:cs="Arial"/>
          <w:sz w:val="24"/>
        </w:rPr>
        <w:t xml:space="preserve"> Escolar</w:t>
      </w:r>
      <w:r w:rsidR="002455C4" w:rsidRPr="002455C4">
        <w:rPr>
          <w:rFonts w:ascii="Arial" w:hAnsi="Arial" w:cs="Arial"/>
          <w:sz w:val="24"/>
        </w:rPr>
        <w:t xml:space="preserve"> </w:t>
      </w:r>
      <w:r w:rsidR="001F67FC">
        <w:rPr>
          <w:rFonts w:ascii="Arial" w:hAnsi="Arial" w:cs="Arial"/>
          <w:sz w:val="24"/>
        </w:rPr>
        <w:t>para el ISEP</w:t>
      </w:r>
      <w:r w:rsidRPr="00F96C46">
        <w:rPr>
          <w:rFonts w:ascii="Arial" w:hAnsi="Arial" w:cs="Arial"/>
          <w:sz w:val="24"/>
        </w:rPr>
        <w:t xml:space="preserve">” y el número de esta </w:t>
      </w:r>
      <w:r w:rsidR="002455C4">
        <w:rPr>
          <w:rFonts w:ascii="Arial" w:hAnsi="Arial" w:cs="Arial"/>
          <w:sz w:val="24"/>
        </w:rPr>
        <w:t>OM-</w:t>
      </w:r>
      <w:r w:rsidR="00AD271C">
        <w:rPr>
          <w:rFonts w:ascii="Arial" w:hAnsi="Arial" w:cs="Arial"/>
          <w:sz w:val="24"/>
        </w:rPr>
        <w:t>ISEP-025</w:t>
      </w:r>
      <w:r w:rsidR="002455C4">
        <w:rPr>
          <w:rFonts w:ascii="Arial" w:hAnsi="Arial" w:cs="Arial"/>
          <w:sz w:val="24"/>
        </w:rPr>
        <w:t>-2020</w:t>
      </w:r>
      <w:r w:rsidRPr="00F96C46">
        <w:rPr>
          <w:rFonts w:ascii="Arial" w:hAnsi="Arial" w:cs="Arial"/>
          <w:sz w:val="24"/>
        </w:rPr>
        <w:t>.</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El Comité podrá celebrar las juntas de aclaraciones que considere necesarias, atendiendo a las características de l</w:t>
      </w:r>
      <w:r w:rsidR="002455C4">
        <w:rPr>
          <w:rFonts w:ascii="Arial" w:hAnsi="Arial" w:cs="Arial"/>
          <w:sz w:val="24"/>
        </w:rPr>
        <w:t>a</w:t>
      </w:r>
      <w:r w:rsidRPr="00F96C46">
        <w:rPr>
          <w:rFonts w:ascii="Arial" w:hAnsi="Arial" w:cs="Arial"/>
          <w:sz w:val="24"/>
        </w:rPr>
        <w:t xml:space="preserve">s </w:t>
      </w:r>
      <w:r w:rsidR="002455C4">
        <w:rPr>
          <w:rFonts w:ascii="Arial" w:hAnsi="Arial" w:cs="Arial"/>
          <w:sz w:val="24"/>
        </w:rPr>
        <w:t>pólizas</w:t>
      </w:r>
      <w:r w:rsidRPr="00F96C46">
        <w:rPr>
          <w:rFonts w:ascii="Arial" w:hAnsi="Arial" w:cs="Arial"/>
          <w:sz w:val="24"/>
        </w:rPr>
        <w:t xml:space="preserve"> que se pretenden </w:t>
      </w:r>
      <w:r>
        <w:rPr>
          <w:rFonts w:ascii="Arial" w:hAnsi="Arial" w:cs="Arial"/>
          <w:sz w:val="24"/>
        </w:rPr>
        <w:t>contratar</w:t>
      </w:r>
      <w:r w:rsidR="00EF4CAF" w:rsidRPr="00EF4CAF">
        <w:rPr>
          <w:rFonts w:ascii="Arial" w:hAnsi="Arial" w:cs="Arial"/>
          <w:sz w:val="24"/>
        </w:rPr>
        <w:t>.</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w:t>
      </w:r>
      <w:r w:rsidR="00EF4CAF">
        <w:rPr>
          <w:rFonts w:ascii="Arial" w:hAnsi="Arial" w:cs="Arial"/>
          <w:sz w:val="24"/>
        </w:rPr>
        <w:t>, debidamente suscrito por el licitante</w:t>
      </w:r>
      <w:r w:rsidR="00EF4CAF" w:rsidRPr="00F96C46">
        <w:rPr>
          <w:rFonts w:ascii="Arial" w:hAnsi="Arial" w:cs="Arial"/>
          <w:sz w:val="24"/>
        </w:rPr>
        <w:t xml:space="preserve"> </w:t>
      </w:r>
      <w:r w:rsidR="00EF4CAF">
        <w:rPr>
          <w:rFonts w:ascii="Arial" w:hAnsi="Arial" w:cs="Arial"/>
          <w:sz w:val="24"/>
        </w:rPr>
        <w:t xml:space="preserve"> o su representante legal, adjuntando copia del recibo de pago de bases </w:t>
      </w:r>
      <w:r w:rsidRPr="00F96C46">
        <w:rPr>
          <w:rFonts w:ascii="Arial" w:hAnsi="Arial" w:cs="Arial"/>
          <w:sz w:val="24"/>
        </w:rPr>
        <w:t xml:space="preserve">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w:t>
      </w:r>
      <w:r w:rsidR="00EF4CAF">
        <w:rPr>
          <w:rFonts w:ascii="Arial" w:hAnsi="Arial" w:cs="Arial"/>
          <w:sz w:val="24"/>
        </w:rPr>
        <w:t xml:space="preserve">o </w:t>
      </w:r>
      <w:r w:rsidR="005D4827">
        <w:rPr>
          <w:rFonts w:ascii="Arial" w:hAnsi="Arial" w:cs="Arial"/>
          <w:sz w:val="24"/>
        </w:rPr>
        <w:t xml:space="preserve">en un usb que será devuelto en el mismo momento de su entrega </w:t>
      </w:r>
      <w:r w:rsidRPr="00F96C46">
        <w:rPr>
          <w:rFonts w:ascii="Arial" w:hAnsi="Arial" w:cs="Arial"/>
          <w:sz w:val="24"/>
        </w:rPr>
        <w:t xml:space="preserve">o al correo electrónico </w:t>
      </w:r>
      <w:r w:rsidR="001F67FC">
        <w:rPr>
          <w:rFonts w:ascii="Arial" w:hAnsi="Arial" w:cs="Arial"/>
          <w:sz w:val="24"/>
        </w:rPr>
        <w:t>ccervantes</w:t>
      </w:r>
      <w:r w:rsidR="002455C4" w:rsidRPr="002455C4">
        <w:rPr>
          <w:rFonts w:ascii="Arial" w:hAnsi="Arial" w:cs="Arial"/>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w:t>
      </w:r>
      <w:r w:rsidR="008D0202">
        <w:rPr>
          <w:rFonts w:ascii="Arial" w:hAnsi="Arial" w:cs="Arial"/>
          <w:sz w:val="24"/>
        </w:rPr>
        <w:t>un</w:t>
      </w:r>
      <w:r w:rsidRPr="00F96C46">
        <w:rPr>
          <w:rFonts w:ascii="Arial" w:hAnsi="Arial" w:cs="Arial"/>
          <w:sz w:val="24"/>
        </w:rPr>
        <w:t xml:space="preserve"> día hábil de antelación a la celebración del acto</w:t>
      </w:r>
      <w:r w:rsidR="008D0202">
        <w:rPr>
          <w:rFonts w:ascii="Arial" w:hAnsi="Arial" w:cs="Arial"/>
          <w:sz w:val="24"/>
        </w:rPr>
        <w:t>, dicho acto está</w:t>
      </w:r>
      <w:r w:rsidRPr="00F96C46">
        <w:rPr>
          <w:rFonts w:ascii="Arial" w:hAnsi="Arial" w:cs="Arial"/>
          <w:sz w:val="24"/>
        </w:rPr>
        <w:t xml:space="preserve"> programado para el día </w:t>
      </w:r>
      <w:r w:rsidR="001F67FC">
        <w:rPr>
          <w:rFonts w:ascii="Arial" w:hAnsi="Arial" w:cs="Arial"/>
          <w:sz w:val="24"/>
        </w:rPr>
        <w:t>10</w:t>
      </w:r>
      <w:r w:rsidR="002455C4" w:rsidRPr="00EB0933">
        <w:rPr>
          <w:rFonts w:ascii="Arial" w:hAnsi="Arial" w:cs="Arial"/>
          <w:sz w:val="24"/>
        </w:rPr>
        <w:t xml:space="preserve"> de </w:t>
      </w:r>
      <w:r w:rsidR="001F67FC">
        <w:rPr>
          <w:rFonts w:ascii="Arial" w:hAnsi="Arial" w:cs="Arial"/>
          <w:sz w:val="24"/>
        </w:rPr>
        <w:t>febrero</w:t>
      </w:r>
      <w:r w:rsidR="002455C4" w:rsidRPr="00EB0933">
        <w:rPr>
          <w:rFonts w:ascii="Arial" w:hAnsi="Arial" w:cs="Arial"/>
          <w:sz w:val="24"/>
        </w:rPr>
        <w:t xml:space="preserve"> de 2020</w:t>
      </w:r>
      <w:r w:rsidRPr="00EB0933">
        <w:rPr>
          <w:rFonts w:ascii="Arial" w:hAnsi="Arial" w:cs="Arial"/>
          <w:sz w:val="24"/>
        </w:rPr>
        <w:t xml:space="preserve"> a las </w:t>
      </w:r>
      <w:r w:rsidR="002455C4" w:rsidRPr="00EB0933">
        <w:rPr>
          <w:rFonts w:ascii="Arial" w:hAnsi="Arial" w:cs="Arial"/>
          <w:sz w:val="24"/>
        </w:rPr>
        <w:t>1</w:t>
      </w:r>
      <w:r w:rsidR="001F67FC">
        <w:rPr>
          <w:rFonts w:ascii="Arial" w:hAnsi="Arial" w:cs="Arial"/>
          <w:sz w:val="24"/>
        </w:rPr>
        <w:t>3</w:t>
      </w:r>
      <w:r w:rsidR="002455C4" w:rsidRPr="00EB0933">
        <w:rPr>
          <w:rFonts w:ascii="Arial" w:hAnsi="Arial" w:cs="Arial"/>
          <w:sz w:val="24"/>
        </w:rPr>
        <w:t>:</w:t>
      </w:r>
      <w:r w:rsidR="001F67FC">
        <w:rPr>
          <w:rFonts w:ascii="Arial" w:hAnsi="Arial" w:cs="Arial"/>
          <w:sz w:val="24"/>
        </w:rPr>
        <w:t>0</w:t>
      </w:r>
      <w:r w:rsidR="002455C4" w:rsidRPr="00EB0933">
        <w:rPr>
          <w:rFonts w:ascii="Arial" w:hAnsi="Arial" w:cs="Arial"/>
          <w:sz w:val="24"/>
        </w:rPr>
        <w:t>0</w:t>
      </w:r>
      <w:r w:rsidRPr="00EB0933">
        <w:rPr>
          <w:rFonts w:ascii="Arial" w:hAnsi="Arial" w:cs="Arial"/>
          <w:sz w:val="24"/>
        </w:rPr>
        <w:t xml:space="preserve"> horas</w:t>
      </w:r>
      <w:r w:rsidRPr="00F96C46">
        <w:rPr>
          <w:rFonts w:ascii="Arial" w:hAnsi="Arial" w:cs="Arial"/>
          <w:sz w:val="24"/>
        </w:rPr>
        <w:t xml:space="preserve"> en la Sala </w:t>
      </w:r>
      <w:r w:rsidR="001F67FC">
        <w:rPr>
          <w:rFonts w:ascii="Arial" w:hAnsi="Arial" w:cs="Arial"/>
          <w:sz w:val="24"/>
        </w:rPr>
        <w:t xml:space="preserve">de Juntas de la </w:t>
      </w:r>
      <w:r w:rsidR="008E4C9E">
        <w:rPr>
          <w:rFonts w:ascii="Arial" w:hAnsi="Arial" w:cs="Arial"/>
          <w:sz w:val="24"/>
        </w:rPr>
        <w:t>Dirección</w:t>
      </w:r>
      <w:r w:rsidR="001F67FC">
        <w:rPr>
          <w:rFonts w:ascii="Arial" w:hAnsi="Arial" w:cs="Arial"/>
          <w:sz w:val="24"/>
        </w:rPr>
        <w:t xml:space="preserve"> de Adquisiciones de </w:t>
      </w:r>
      <w:r w:rsidR="008E4C9E">
        <w:rPr>
          <w:rFonts w:ascii="Arial" w:hAnsi="Arial" w:cs="Arial"/>
          <w:sz w:val="24"/>
        </w:rPr>
        <w:t>Oficialía</w:t>
      </w:r>
      <w:r w:rsidR="001F67FC">
        <w:rPr>
          <w:rFonts w:ascii="Arial" w:hAnsi="Arial" w:cs="Arial"/>
          <w:sz w:val="24"/>
        </w:rPr>
        <w:t xml:space="preserve"> Mayor de Gobierno</w:t>
      </w:r>
      <w:r w:rsidRPr="00F96C46">
        <w:rPr>
          <w:rFonts w:ascii="Arial" w:hAnsi="Arial" w:cs="Arial"/>
          <w:sz w:val="24"/>
        </w:rPr>
        <w:t>,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6C5ACD" w:rsidRPr="003E29BA" w:rsidRDefault="00485287" w:rsidP="0090243F">
      <w:pPr>
        <w:ind w:left="1440" w:hanging="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 xml:space="preserve">Sala </w:t>
      </w:r>
      <w:r w:rsidR="008E4C9E">
        <w:rPr>
          <w:rFonts w:ascii="Arial" w:hAnsi="Arial" w:cs="Arial"/>
          <w:b/>
          <w:sz w:val="24"/>
        </w:rPr>
        <w:t>de Juntas de la Dirección de Adquisiciones</w:t>
      </w:r>
      <w:r w:rsidR="005D4827" w:rsidRPr="005D4827">
        <w:rPr>
          <w:rFonts w:ascii="Arial" w:hAnsi="Arial" w:cs="Arial"/>
          <w:b/>
          <w:sz w:val="24"/>
        </w:rPr>
        <w:t>,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0F6E85">
        <w:rPr>
          <w:rFonts w:ascii="Arial" w:hAnsi="Arial" w:cs="Arial"/>
          <w:b/>
          <w:sz w:val="24"/>
        </w:rPr>
        <w:t>13:30</w:t>
      </w:r>
      <w:r w:rsidRPr="003E29BA">
        <w:rPr>
          <w:rFonts w:ascii="Arial" w:hAnsi="Arial" w:cs="Arial"/>
          <w:b/>
          <w:sz w:val="24"/>
        </w:rPr>
        <w:t xml:space="preserve"> horas del </w:t>
      </w:r>
      <w:r w:rsidR="00695FED">
        <w:rPr>
          <w:rFonts w:ascii="Arial" w:hAnsi="Arial" w:cs="Arial"/>
          <w:b/>
          <w:sz w:val="24"/>
        </w:rPr>
        <w:t xml:space="preserve">día </w:t>
      </w:r>
      <w:r w:rsidR="008E4C9E">
        <w:rPr>
          <w:rFonts w:ascii="Arial" w:hAnsi="Arial" w:cs="Arial"/>
          <w:b/>
          <w:sz w:val="24"/>
        </w:rPr>
        <w:t>18</w:t>
      </w:r>
      <w:r w:rsidR="000F6E85">
        <w:rPr>
          <w:rFonts w:ascii="Arial" w:hAnsi="Arial" w:cs="Arial"/>
          <w:b/>
          <w:sz w:val="24"/>
        </w:rPr>
        <w:t xml:space="preserve"> de </w:t>
      </w:r>
      <w:r w:rsidR="008E4C9E">
        <w:rPr>
          <w:rFonts w:ascii="Arial" w:hAnsi="Arial" w:cs="Arial"/>
          <w:b/>
          <w:sz w:val="24"/>
        </w:rPr>
        <w:t>febrero</w:t>
      </w:r>
      <w:r w:rsidR="000F6E85">
        <w:rPr>
          <w:rFonts w:ascii="Arial" w:hAnsi="Arial" w:cs="Arial"/>
          <w:b/>
          <w:sz w:val="24"/>
        </w:rPr>
        <w:t xml:space="preserve">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0F6E85">
        <w:rPr>
          <w:rFonts w:ascii="Arial" w:hAnsi="Arial" w:cs="Arial"/>
          <w:b/>
          <w:sz w:val="24"/>
        </w:rPr>
        <w:t>13:30</w:t>
      </w:r>
      <w:r w:rsidR="00485287" w:rsidRPr="003E29BA">
        <w:rPr>
          <w:rFonts w:ascii="Arial" w:hAnsi="Arial" w:cs="Arial"/>
          <w:b/>
          <w:sz w:val="24"/>
        </w:rPr>
        <w:t xml:space="preserve"> horas del día </w:t>
      </w:r>
      <w:r w:rsidR="008E4C9E">
        <w:rPr>
          <w:rFonts w:ascii="Arial" w:hAnsi="Arial" w:cs="Arial"/>
          <w:b/>
          <w:sz w:val="24"/>
        </w:rPr>
        <w:t>18</w:t>
      </w:r>
      <w:r w:rsidR="000F6E85">
        <w:rPr>
          <w:rFonts w:ascii="Arial" w:hAnsi="Arial" w:cs="Arial"/>
          <w:b/>
          <w:sz w:val="24"/>
        </w:rPr>
        <w:t xml:space="preserve"> de </w:t>
      </w:r>
      <w:r w:rsidR="008E4C9E">
        <w:rPr>
          <w:rFonts w:ascii="Arial" w:hAnsi="Arial" w:cs="Arial"/>
          <w:b/>
          <w:sz w:val="24"/>
        </w:rPr>
        <w:t>febrero</w:t>
      </w:r>
      <w:r w:rsidR="000F6E85">
        <w:rPr>
          <w:rFonts w:ascii="Arial" w:hAnsi="Arial" w:cs="Arial"/>
          <w:b/>
          <w:sz w:val="24"/>
        </w:rPr>
        <w:t xml:space="preserve">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0F6E85">
        <w:rPr>
          <w:rFonts w:ascii="Arial" w:hAnsi="Arial" w:cs="Arial"/>
          <w:b/>
        </w:rPr>
        <w:t>1</w:t>
      </w:r>
      <w:r w:rsidR="008E4C9E">
        <w:rPr>
          <w:rFonts w:ascii="Arial" w:hAnsi="Arial" w:cs="Arial"/>
          <w:b/>
        </w:rPr>
        <w:t>1</w:t>
      </w:r>
      <w:r w:rsidR="000F6E85">
        <w:rPr>
          <w:rFonts w:ascii="Arial" w:hAnsi="Arial" w:cs="Arial"/>
          <w:b/>
        </w:rPr>
        <w:t>:</w:t>
      </w:r>
      <w:r w:rsidR="008E4C9E">
        <w:rPr>
          <w:rFonts w:ascii="Arial" w:hAnsi="Arial" w:cs="Arial"/>
          <w:b/>
        </w:rPr>
        <w:t>0</w:t>
      </w:r>
      <w:r w:rsidR="000F6E85">
        <w:rPr>
          <w:rFonts w:ascii="Arial" w:hAnsi="Arial" w:cs="Arial"/>
          <w:b/>
        </w:rPr>
        <w:t>0</w:t>
      </w:r>
      <w:r w:rsidR="00485287" w:rsidRPr="003E29BA">
        <w:rPr>
          <w:rFonts w:ascii="Arial" w:hAnsi="Arial" w:cs="Arial"/>
          <w:b/>
        </w:rPr>
        <w:t xml:space="preserve"> horas del día </w:t>
      </w:r>
      <w:r w:rsidR="008E4C9E">
        <w:rPr>
          <w:rFonts w:ascii="Arial" w:hAnsi="Arial" w:cs="Arial"/>
          <w:b/>
        </w:rPr>
        <w:t>25</w:t>
      </w:r>
      <w:r w:rsidR="000F6E85">
        <w:rPr>
          <w:rFonts w:ascii="Arial" w:hAnsi="Arial" w:cs="Arial"/>
          <w:b/>
        </w:rPr>
        <w:t xml:space="preserve"> de </w:t>
      </w:r>
      <w:r w:rsidR="008E4C9E">
        <w:rPr>
          <w:rFonts w:ascii="Arial" w:hAnsi="Arial" w:cs="Arial"/>
          <w:b/>
        </w:rPr>
        <w:t>febrero</w:t>
      </w:r>
      <w:r w:rsidR="000F6E85">
        <w:rPr>
          <w:rFonts w:ascii="Arial" w:hAnsi="Arial" w:cs="Arial"/>
          <w:b/>
        </w:rPr>
        <w:t xml:space="preserve"> de 2020</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Administrativa</w:t>
        </w:r>
      </w:smartTag>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AC2416" w:rsidRPr="00AC2416">
        <w:rPr>
          <w:rFonts w:ascii="Arial" w:hAnsi="Arial" w:cs="Arial"/>
          <w:sz w:val="24"/>
        </w:rPr>
        <w:t xml:space="preserve">así mismo se publicará el mismo día en la página de internet de Gobierno del Estado: </w:t>
      </w:r>
      <w:hyperlink r:id="rId9"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6135FF">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A150C9" w:rsidRPr="003E29BA">
        <w:rPr>
          <w:rFonts w:cs="Arial"/>
          <w:b w:val="0"/>
          <w:color w:val="000000"/>
          <w:sz w:val="24"/>
          <w:szCs w:val="24"/>
        </w:rPr>
        <w:t>Revisión documental.- 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6135FF">
      <w:pPr>
        <w:pStyle w:val="Sangradetextonormal"/>
        <w:numPr>
          <w:ilvl w:val="0"/>
          <w:numId w:val="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6C01" w:rsidRPr="003E29BA">
        <w:rPr>
          <w:rFonts w:cs="Arial"/>
          <w:b w:val="0"/>
          <w:color w:val="000000"/>
          <w:sz w:val="24"/>
          <w:szCs w:val="24"/>
        </w:rPr>
        <w:t xml:space="preserve">Verificación </w:t>
      </w:r>
      <w:r w:rsidR="00A150C9" w:rsidRPr="003E29BA">
        <w:rPr>
          <w:rFonts w:cs="Arial"/>
          <w:b w:val="0"/>
          <w:color w:val="000000"/>
          <w:sz w:val="24"/>
          <w:szCs w:val="24"/>
        </w:rPr>
        <w:t xml:space="preserve">de la </w:t>
      </w:r>
      <w:r w:rsidR="00C415E1" w:rsidRPr="003E29BA">
        <w:rPr>
          <w:rFonts w:cs="Arial"/>
          <w:b w:val="0"/>
          <w:color w:val="000000"/>
          <w:sz w:val="24"/>
          <w:szCs w:val="24"/>
        </w:rPr>
        <w:t>propuesta</w:t>
      </w:r>
      <w:r w:rsidR="001B6C01" w:rsidRPr="003E29BA">
        <w:rPr>
          <w:rFonts w:cs="Arial"/>
          <w:b w:val="0"/>
          <w:color w:val="000000"/>
          <w:sz w:val="24"/>
          <w:szCs w:val="24"/>
        </w:rPr>
        <w:t xml:space="preserve"> técnica </w:t>
      </w:r>
      <w:r w:rsidR="00A150C9" w:rsidRPr="003E29BA">
        <w:rPr>
          <w:rFonts w:cs="Arial"/>
          <w:b w:val="0"/>
          <w:color w:val="000000"/>
          <w:sz w:val="24"/>
          <w:szCs w:val="24"/>
        </w:rPr>
        <w:t xml:space="preserve">detallada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AC2416">
        <w:rPr>
          <w:rFonts w:cs="Arial"/>
          <w:b w:val="0"/>
          <w:color w:val="000000"/>
          <w:sz w:val="24"/>
          <w:szCs w:val="24"/>
        </w:rPr>
        <w:t>servicios</w:t>
      </w:r>
      <w:r w:rsidR="00A150C9" w:rsidRPr="003E29BA">
        <w:rPr>
          <w:rFonts w:cs="Arial"/>
          <w:b w:val="0"/>
          <w:color w:val="000000"/>
          <w:sz w:val="24"/>
          <w:szCs w:val="24"/>
        </w:rPr>
        <w:t xml:space="preserve">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6135FF">
      <w:pPr>
        <w:pStyle w:val="Sangradetextonormal"/>
        <w:numPr>
          <w:ilvl w:val="0"/>
          <w:numId w:val="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A150C9" w:rsidRPr="003E29BA">
        <w:rPr>
          <w:rFonts w:cs="Arial"/>
          <w:b w:val="0"/>
          <w:sz w:val="24"/>
          <w:szCs w:val="24"/>
        </w:rPr>
        <w:t>Análisis de los precios ofertad</w:t>
      </w:r>
      <w:r w:rsidR="00C415E1" w:rsidRPr="003E29BA">
        <w:rPr>
          <w:rFonts w:cs="Arial"/>
          <w:b w:val="0"/>
          <w:sz w:val="24"/>
          <w:szCs w:val="24"/>
        </w:rPr>
        <w:t>os.- 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r w:rsidR="000360D9" w:rsidRPr="003E29BA">
        <w:rPr>
          <w:rFonts w:cs="Arial"/>
          <w:b w:val="0"/>
          <w:sz w:val="24"/>
        </w:rPr>
        <w:t xml:space="preserve">Se considerará que el precio no es aceptable, cuando de la investigación de precios realizada, resulte que el precio de la proposición </w:t>
      </w:r>
      <w:r w:rsidR="001C6562" w:rsidRPr="003E29BA">
        <w:rPr>
          <w:rFonts w:cs="Arial"/>
          <w:b w:val="0"/>
          <w:sz w:val="24"/>
        </w:rPr>
        <w:t>sea desproporcionado</w:t>
      </w:r>
      <w:r w:rsidR="000360D9" w:rsidRPr="003E29BA">
        <w:rPr>
          <w:rFonts w:cs="Arial"/>
          <w:b w:val="0"/>
          <w:sz w:val="24"/>
        </w:rPr>
        <w:t xml:space="preserve"> respecto del más bajo prev</w:t>
      </w:r>
      <w:r w:rsidR="00A84005" w:rsidRPr="003E29BA">
        <w:rPr>
          <w:rFonts w:cs="Arial"/>
          <w:b w:val="0"/>
          <w:sz w:val="24"/>
        </w:rPr>
        <w:t>aleciente en el mercado</w:t>
      </w:r>
      <w:r w:rsidR="000360D9" w:rsidRPr="003E29BA">
        <w:rPr>
          <w:rFonts w:cs="Arial"/>
          <w:b w:val="0"/>
          <w:sz w:val="24"/>
        </w:rPr>
        <w:t>.</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6135FF">
      <w:pPr>
        <w:pStyle w:val="3"/>
        <w:numPr>
          <w:ilvl w:val="1"/>
          <w:numId w:val="2"/>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adjudicación </w:t>
      </w:r>
      <w:r w:rsidRPr="000F6E85">
        <w:rPr>
          <w:rFonts w:ascii="Arial" w:hAnsi="Arial" w:cs="Arial"/>
          <w:sz w:val="24"/>
        </w:rPr>
        <w:t xml:space="preserve">será por </w:t>
      </w:r>
      <w:r w:rsidR="00FF4B3A" w:rsidRPr="000F6E85">
        <w:rPr>
          <w:rFonts w:ascii="Arial" w:hAnsi="Arial" w:cs="Arial"/>
          <w:b/>
          <w:sz w:val="24"/>
        </w:rPr>
        <w:t>PARTIDA</w:t>
      </w:r>
      <w:r w:rsidR="00FF4B3A" w:rsidRPr="003E29BA">
        <w:rPr>
          <w:rFonts w:ascii="Arial" w:hAnsi="Arial" w:cs="Arial"/>
          <w:sz w:val="24"/>
        </w:rPr>
        <w:t xml:space="preserve"> </w:t>
      </w:r>
      <w:r w:rsidRPr="003E29BA">
        <w:rPr>
          <w:rFonts w:ascii="Arial" w:hAnsi="Arial" w:cs="Arial"/>
          <w:sz w:val="24"/>
        </w:rPr>
        <w:t>al licitante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1B6C01" w:rsidRPr="003E29BA">
        <w:rPr>
          <w:rFonts w:ascii="Arial" w:hAnsi="Arial" w:cs="Arial"/>
          <w:sz w:val="24"/>
        </w:rPr>
        <w:t>en junta pública el día</w:t>
      </w:r>
      <w:r w:rsidR="001B6C01" w:rsidRPr="001C4A0C">
        <w:rPr>
          <w:rFonts w:ascii="Arial" w:hAnsi="Arial" w:cs="Arial"/>
          <w:b/>
          <w:sz w:val="24"/>
        </w:rPr>
        <w:t xml:space="preserve"> </w:t>
      </w:r>
      <w:r w:rsidR="008E4C9E">
        <w:rPr>
          <w:rFonts w:ascii="Arial" w:hAnsi="Arial" w:cs="Arial"/>
          <w:b/>
          <w:sz w:val="24"/>
        </w:rPr>
        <w:t>27</w:t>
      </w:r>
      <w:r w:rsidR="000F6E85">
        <w:rPr>
          <w:rFonts w:ascii="Arial" w:hAnsi="Arial" w:cs="Arial"/>
          <w:b/>
          <w:sz w:val="24"/>
        </w:rPr>
        <w:t xml:space="preserve"> de </w:t>
      </w:r>
      <w:r w:rsidR="008E4C9E">
        <w:rPr>
          <w:rFonts w:ascii="Arial" w:hAnsi="Arial" w:cs="Arial"/>
          <w:b/>
          <w:sz w:val="24"/>
        </w:rPr>
        <w:t>febrero</w:t>
      </w:r>
      <w:r w:rsidR="000F6E85">
        <w:rPr>
          <w:rFonts w:ascii="Arial" w:hAnsi="Arial" w:cs="Arial"/>
          <w:b/>
          <w:sz w:val="24"/>
        </w:rPr>
        <w:t xml:space="preserve">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8E4C9E">
        <w:rPr>
          <w:rFonts w:ascii="Arial" w:hAnsi="Arial" w:cs="Arial"/>
          <w:b/>
          <w:sz w:val="24"/>
        </w:rPr>
        <w:t>13</w:t>
      </w:r>
      <w:r w:rsidR="000F6E85">
        <w:rPr>
          <w:rFonts w:ascii="Arial" w:hAnsi="Arial" w:cs="Arial"/>
          <w:b/>
          <w:sz w:val="24"/>
        </w:rPr>
        <w:t>:</w:t>
      </w:r>
      <w:r w:rsidR="008E4C9E">
        <w:rPr>
          <w:rFonts w:ascii="Arial" w:hAnsi="Arial" w:cs="Arial"/>
          <w:b/>
          <w:sz w:val="24"/>
        </w:rPr>
        <w:t>3</w:t>
      </w:r>
      <w:r w:rsidR="000F6E85">
        <w:rPr>
          <w:rFonts w:ascii="Arial" w:hAnsi="Arial" w:cs="Arial"/>
          <w:b/>
          <w:sz w:val="24"/>
        </w:rPr>
        <w:t>0</w:t>
      </w:r>
      <w:r w:rsidR="001B6C01" w:rsidRPr="003E29BA">
        <w:rPr>
          <w:rFonts w:ascii="Arial" w:hAnsi="Arial" w:cs="Arial"/>
          <w:b/>
          <w:bCs/>
          <w:sz w:val="24"/>
        </w:rPr>
        <w:t xml:space="preserve"> horas</w:t>
      </w:r>
      <w:r w:rsidR="001B6C01" w:rsidRPr="003E29BA">
        <w:rPr>
          <w:rFonts w:ascii="Arial" w:hAnsi="Arial" w:cs="Arial"/>
          <w:sz w:val="24"/>
        </w:rPr>
        <w:t xml:space="preserve"> </w:t>
      </w:r>
      <w:r w:rsidR="00EF4CAF" w:rsidRPr="003E29BA">
        <w:rPr>
          <w:rFonts w:ascii="Arial" w:hAnsi="Arial" w:cs="Arial"/>
          <w:sz w:val="24"/>
        </w:rPr>
        <w:t xml:space="preserve">en </w:t>
      </w:r>
      <w:r w:rsidR="00EF4CAF" w:rsidRPr="005D4827">
        <w:rPr>
          <w:rFonts w:ascii="Arial" w:hAnsi="Arial" w:cs="Arial"/>
          <w:sz w:val="24"/>
        </w:rPr>
        <w:t xml:space="preserve">la </w:t>
      </w:r>
      <w:r w:rsidR="00EF4CAF" w:rsidRPr="005D4827">
        <w:rPr>
          <w:rFonts w:ascii="Arial" w:hAnsi="Arial" w:cs="Arial"/>
          <w:b/>
          <w:sz w:val="24"/>
        </w:rPr>
        <w:t xml:space="preserve">Sala </w:t>
      </w:r>
      <w:r w:rsidR="008E4C9E">
        <w:rPr>
          <w:rFonts w:ascii="Arial" w:hAnsi="Arial" w:cs="Arial"/>
          <w:b/>
          <w:sz w:val="24"/>
        </w:rPr>
        <w:t>de juntas de la Dirección de Adquisiciones</w:t>
      </w:r>
      <w:r w:rsidR="00EF4CAF" w:rsidRPr="005D4827">
        <w:rPr>
          <w:rFonts w:ascii="Arial" w:hAnsi="Arial" w:cs="Arial"/>
          <w:b/>
          <w:sz w:val="24"/>
        </w:rPr>
        <w:t>, ubicada en el Tercer piso del Edificio del Poder Ejecutivo de Gobierno del Estado, Calzada Independencia #994, Centro Cívico de la Ciudad de Mexicali</w:t>
      </w:r>
      <w:r w:rsidR="00EF4CAF" w:rsidRPr="005D4827">
        <w:rPr>
          <w:rFonts w:ascii="Arial" w:hAnsi="Arial" w:cs="Arial"/>
          <w:sz w:val="24"/>
        </w:rPr>
        <w:t>, Baja California</w:t>
      </w:r>
      <w:r w:rsidR="00EF4CAF">
        <w:rPr>
          <w:rFonts w:ascii="Arial" w:hAnsi="Arial" w:cs="Arial"/>
          <w:sz w:val="24"/>
        </w:rPr>
        <w:t xml:space="preserve"> </w:t>
      </w:r>
      <w:r w:rsidR="001B6C01" w:rsidRPr="003E29BA">
        <w:rPr>
          <w:rFonts w:ascii="Arial" w:hAnsi="Arial" w:cs="Arial"/>
          <w:sz w:val="24"/>
        </w:rPr>
        <w:t>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 xml:space="preserve">contrato a </w:t>
      </w:r>
      <w:r w:rsidR="00DD215D" w:rsidRPr="000F6E85">
        <w:rPr>
          <w:rFonts w:ascii="Arial" w:hAnsi="Arial" w:cs="Arial"/>
          <w:sz w:val="24"/>
        </w:rPr>
        <w:t>precio fijo y tiempo determinado</w:t>
      </w:r>
      <w:r w:rsidR="000F6E85" w:rsidRPr="000F6E85">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F3206F" w:rsidRPr="00EB0933" w:rsidRDefault="00B00CB3" w:rsidP="00F3206F">
      <w:pPr>
        <w:pStyle w:val="1"/>
        <w:tabs>
          <w:tab w:val="left" w:pos="142"/>
          <w:tab w:val="left" w:pos="720"/>
        </w:tabs>
        <w:ind w:left="709"/>
        <w:jc w:val="both"/>
        <w:rPr>
          <w:rFonts w:ascii="Arial" w:hAnsi="Arial" w:cs="Arial"/>
          <w:sz w:val="24"/>
          <w:szCs w:val="24"/>
        </w:rPr>
      </w:pPr>
      <w:r w:rsidRPr="00EB0933">
        <w:rPr>
          <w:rFonts w:ascii="Arial" w:hAnsi="Arial" w:cs="Arial"/>
          <w:sz w:val="24"/>
        </w:rPr>
        <w:t xml:space="preserve">15. GARANTÍAS QUE DEBEN CONSTITUIRSE: </w:t>
      </w:r>
    </w:p>
    <w:p w:rsidR="00F3206F" w:rsidRPr="00C1782A" w:rsidRDefault="00F3206F" w:rsidP="00F3206F">
      <w:pPr>
        <w:pStyle w:val="1"/>
        <w:tabs>
          <w:tab w:val="left" w:pos="142"/>
          <w:tab w:val="left" w:pos="720"/>
        </w:tabs>
        <w:ind w:left="709"/>
        <w:jc w:val="both"/>
        <w:rPr>
          <w:rFonts w:ascii="Arial" w:hAnsi="Arial" w:cs="Arial"/>
          <w:sz w:val="24"/>
          <w:szCs w:val="24"/>
        </w:rPr>
      </w:pPr>
      <w:r w:rsidRPr="00C1782A">
        <w:rPr>
          <w:rFonts w:ascii="Arial" w:hAnsi="Arial" w:cs="Arial"/>
          <w:sz w:val="24"/>
          <w:szCs w:val="24"/>
        </w:rPr>
        <w:t>NO APLICA</w:t>
      </w:r>
    </w:p>
    <w:p w:rsidR="00F3206F" w:rsidRPr="00C1782A" w:rsidRDefault="00F3206F" w:rsidP="00F3206F">
      <w:pPr>
        <w:pStyle w:val="1"/>
        <w:tabs>
          <w:tab w:val="left" w:pos="142"/>
          <w:tab w:val="left" w:pos="720"/>
        </w:tabs>
        <w:ind w:left="709"/>
        <w:jc w:val="both"/>
        <w:rPr>
          <w:rFonts w:ascii="Arial" w:hAnsi="Arial" w:cs="Arial"/>
          <w:b w:val="0"/>
          <w:sz w:val="24"/>
          <w:szCs w:val="24"/>
        </w:rPr>
      </w:pPr>
    </w:p>
    <w:p w:rsidR="00F3206F" w:rsidRPr="00C1782A" w:rsidRDefault="00F3206F" w:rsidP="00F3206F">
      <w:pPr>
        <w:pStyle w:val="1"/>
        <w:tabs>
          <w:tab w:val="left" w:pos="142"/>
          <w:tab w:val="left" w:pos="720"/>
        </w:tabs>
        <w:ind w:left="709"/>
        <w:jc w:val="both"/>
        <w:rPr>
          <w:rFonts w:ascii="Arial" w:hAnsi="Arial" w:cs="Arial"/>
          <w:b w:val="0"/>
          <w:sz w:val="24"/>
          <w:szCs w:val="24"/>
        </w:rPr>
      </w:pPr>
      <w:r w:rsidRPr="00C1782A">
        <w:rPr>
          <w:rFonts w:ascii="Arial" w:hAnsi="Arial" w:cs="Arial"/>
          <w:b w:val="0"/>
          <w:sz w:val="24"/>
          <w:szCs w:val="24"/>
        </w:rPr>
        <w:t>De acuerdo a lo dispuesto en el artículo 62 fracción VIII de la Ley de Instituciones y Sociedades Mutualistas de Seguros que dispone que a las instituciones de seguros les estará prohibido otorgar avales, fianzas o cauciones.</w:t>
      </w:r>
    </w:p>
    <w:p w:rsidR="00F3206F" w:rsidRDefault="00F3206F" w:rsidP="00385563">
      <w:pPr>
        <w:pStyle w:val="3"/>
        <w:tabs>
          <w:tab w:val="left" w:pos="284"/>
        </w:tabs>
        <w:ind w:left="709" w:firstLine="0"/>
        <w:rPr>
          <w:rFonts w:ascii="Arial" w:hAnsi="Arial" w:cs="Arial"/>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695FED" w:rsidRPr="00CC7BA9" w:rsidRDefault="00695FED" w:rsidP="00695FED">
      <w:pPr>
        <w:pStyle w:val="3"/>
        <w:ind w:left="720" w:firstLine="0"/>
        <w:rPr>
          <w:rFonts w:ascii="Arial" w:hAnsi="Arial" w:cs="Arial"/>
          <w:sz w:val="24"/>
        </w:rPr>
      </w:pPr>
      <w:r w:rsidRPr="00EB0933">
        <w:rPr>
          <w:rFonts w:ascii="Arial" w:hAnsi="Arial" w:cs="Arial"/>
          <w:sz w:val="24"/>
        </w:rPr>
        <w:t xml:space="preserve">En el contrato respectivo se pactarán penas convencionales para el caso de incumplimiento al contrato, por lo que, </w:t>
      </w:r>
      <w:r w:rsidRPr="00EB0933">
        <w:rPr>
          <w:rFonts w:ascii="Tahoma" w:hAnsi="Tahoma" w:cs="Tahoma"/>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C13BBE" w:rsidP="00C13BBE">
      <w:pPr>
        <w:pStyle w:val="3"/>
        <w:ind w:left="72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Instituto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contrato, “</w:t>
      </w:r>
      <w:r w:rsidR="00385563">
        <w:rPr>
          <w:rFonts w:ascii="Arial" w:hAnsi="Arial" w:cs="Arial"/>
          <w:sz w:val="24"/>
          <w:szCs w:val="24"/>
        </w:rPr>
        <w:t>La Convocante</w:t>
      </w:r>
      <w:r w:rsidRPr="003E29BA">
        <w:rPr>
          <w:rFonts w:ascii="Arial" w:hAnsi="Arial" w:cs="Arial"/>
          <w:sz w:val="24"/>
          <w:szCs w:val="24"/>
        </w:rPr>
        <w:t>” podrá optar entre exigir el cumplimiento o la rescisión administrativa del mismo, aplicando en ambos casos las penalizaciones que correspondan.</w:t>
      </w: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385563">
        <w:rPr>
          <w:rFonts w:ascii="Arial" w:hAnsi="Arial" w:cs="Arial"/>
          <w:sz w:val="24"/>
        </w:rPr>
        <w:t>servicios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Pr>
          <w:rFonts w:ascii="Arial" w:hAnsi="Arial" w:cs="Arial"/>
          <w:b w:val="0"/>
          <w:sz w:val="24"/>
        </w:rPr>
        <w:t>“</w:t>
      </w:r>
      <w:r w:rsidR="00A66E93">
        <w:rPr>
          <w:rFonts w:ascii="Arial" w:hAnsi="Arial" w:cs="Arial"/>
          <w:b w:val="0"/>
          <w:sz w:val="24"/>
        </w:rPr>
        <w:t>ANEXO TECNICO</w:t>
      </w:r>
      <w:r>
        <w:rPr>
          <w:rFonts w:ascii="Arial" w:hAnsi="Arial" w:cs="Arial"/>
          <w:b w:val="0"/>
          <w:sz w:val="24"/>
        </w:rPr>
        <w:t>”</w:t>
      </w:r>
      <w:r w:rsidR="00925C17">
        <w:rPr>
          <w:rFonts w:ascii="Arial" w:hAnsi="Arial" w:cs="Arial"/>
          <w:b w:val="0"/>
          <w:sz w:val="24"/>
        </w:rPr>
        <w:t xml:space="preserve">    Especificaciones Técnicas</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B56F66" w:rsidRDefault="00510515" w:rsidP="00510515">
      <w:pPr>
        <w:pStyle w:val="2"/>
        <w:ind w:left="709"/>
        <w:jc w:val="center"/>
        <w:rPr>
          <w:rFonts w:ascii="Arial" w:hAnsi="Arial" w:cs="Arial"/>
          <w:b/>
          <w:sz w:val="24"/>
          <w:szCs w:val="24"/>
        </w:rPr>
      </w:pPr>
      <w:r>
        <w:rPr>
          <w:rFonts w:ascii="Arial" w:hAnsi="Arial" w:cs="Arial"/>
          <w:b/>
          <w:sz w:val="24"/>
          <w:szCs w:val="24"/>
        </w:rPr>
        <w:t>“</w:t>
      </w:r>
      <w:r w:rsidR="00B56F66" w:rsidRPr="00B56F66">
        <w:rPr>
          <w:rFonts w:ascii="Arial" w:hAnsi="Arial" w:cs="Arial"/>
          <w:b/>
          <w:sz w:val="24"/>
          <w:szCs w:val="24"/>
        </w:rPr>
        <w:t xml:space="preserve">ANEXO </w:t>
      </w:r>
      <w:r w:rsidR="00A66E93">
        <w:rPr>
          <w:rFonts w:ascii="Arial" w:hAnsi="Arial" w:cs="Arial"/>
          <w:b/>
          <w:sz w:val="24"/>
          <w:szCs w:val="24"/>
        </w:rPr>
        <w:t>TÉCNICO</w:t>
      </w:r>
      <w:r>
        <w:rPr>
          <w:rFonts w:ascii="Arial" w:hAnsi="Arial" w:cs="Arial"/>
          <w:b/>
          <w:sz w:val="24"/>
          <w:szCs w:val="24"/>
        </w:rPr>
        <w:t>”</w:t>
      </w:r>
    </w:p>
    <w:p w:rsidR="00B56F66" w:rsidRDefault="00510515" w:rsidP="00510515">
      <w:pPr>
        <w:pStyle w:val="2"/>
        <w:ind w:left="709"/>
        <w:jc w:val="center"/>
        <w:rPr>
          <w:rFonts w:ascii="Arial" w:hAnsi="Arial" w:cs="Arial"/>
          <w:sz w:val="24"/>
          <w:szCs w:val="24"/>
        </w:rPr>
      </w:pPr>
      <w:r>
        <w:rPr>
          <w:rFonts w:ascii="Arial" w:hAnsi="Arial" w:cs="Arial"/>
          <w:sz w:val="24"/>
          <w:szCs w:val="24"/>
        </w:rPr>
        <w:t>ESPECIFICACIONES TECNICAS</w:t>
      </w:r>
    </w:p>
    <w:p w:rsidR="005E2325" w:rsidRDefault="005E2325" w:rsidP="0043343B">
      <w:pPr>
        <w:pStyle w:val="2"/>
        <w:ind w:left="1368"/>
        <w:jc w:val="center"/>
        <w:rPr>
          <w:rFonts w:ascii="Arial" w:hAnsi="Arial" w:cs="Arial"/>
          <w:sz w:val="24"/>
          <w:szCs w:val="24"/>
        </w:rPr>
      </w:pPr>
    </w:p>
    <w:p w:rsidR="00B42D8B" w:rsidRPr="00826090" w:rsidRDefault="00B42D8B" w:rsidP="00B42D8B">
      <w:pPr>
        <w:jc w:val="both"/>
        <w:rPr>
          <w:rFonts w:ascii="Arial" w:hAnsi="Arial" w:cs="Arial"/>
          <w:b/>
        </w:rPr>
      </w:pPr>
      <w:r w:rsidRPr="00826090">
        <w:rPr>
          <w:rFonts w:ascii="Arial" w:hAnsi="Arial" w:cs="Arial"/>
          <w:b/>
        </w:rPr>
        <w:t>A) De la póliza de Seguro</w:t>
      </w:r>
    </w:p>
    <w:p w:rsidR="00B42D8B" w:rsidRDefault="00B42D8B" w:rsidP="00B42D8B">
      <w:pPr>
        <w:jc w:val="both"/>
        <w:rPr>
          <w:rFonts w:ascii="Arial" w:hAnsi="Arial" w:cs="Arial"/>
        </w:rPr>
      </w:pPr>
      <w:r w:rsidRPr="00EA5678">
        <w:rPr>
          <w:rFonts w:ascii="Arial" w:hAnsi="Arial" w:cs="Arial"/>
        </w:rPr>
        <w:t>“La Póliza de Seguro” cubrirá los accidentes en el tiempo en que los alumnos se encuentren en los planteles</w:t>
      </w:r>
      <w:r>
        <w:rPr>
          <w:rFonts w:ascii="Arial" w:hAnsi="Arial" w:cs="Arial"/>
        </w:rPr>
        <w:t xml:space="preserve"> </w:t>
      </w:r>
      <w:r w:rsidRPr="00EA5678">
        <w:rPr>
          <w:rFonts w:ascii="Arial" w:hAnsi="Arial" w:cs="Arial"/>
        </w:rPr>
        <w:t>educativos durante sus clases, en el trayecto ininterrumpido de su casa a la escuela y de la escuela a su casa, incluyendo transporte público o privado (deberá considerar motocicletas, motonetas, bicicletas u otros vehículos similares) sin importar la distancia. Así mismo esta póliza abarcará eventos cívicos, deportivos o cultu</w:t>
      </w:r>
      <w:r>
        <w:rPr>
          <w:rFonts w:ascii="Arial" w:hAnsi="Arial" w:cs="Arial"/>
        </w:rPr>
        <w:t xml:space="preserve">rales y cursos de </w:t>
      </w:r>
      <w:r w:rsidRPr="004D0043">
        <w:rPr>
          <w:rFonts w:ascii="Arial" w:hAnsi="Arial" w:cs="Arial"/>
        </w:rPr>
        <w:t>verano incluso cuando</w:t>
      </w:r>
      <w:r w:rsidRPr="00EA5678">
        <w:rPr>
          <w:rFonts w:ascii="Arial" w:hAnsi="Arial" w:cs="Arial"/>
        </w:rPr>
        <w:t xml:space="preserve"> dichos eventos sean fuera del horario escolar y fuera de las instalaciones escolares, cuando sean en el Estado y dentro de la República Mexicana, en días hábiles o festivos, siempre y cuando la organización y/o supervisión sea de las autoridades educativas del Estado de Baja California.</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b/>
          <w:bCs/>
        </w:rPr>
        <w:t xml:space="preserve">“La Póliza de Seguro” </w:t>
      </w:r>
      <w:r w:rsidRPr="00EA5678">
        <w:rPr>
          <w:rFonts w:ascii="Arial" w:hAnsi="Arial" w:cs="Arial"/>
        </w:rPr>
        <w:t>deberá incluir trasporte de emergencias médicas, es decir deberá contar con el servicio de ambulancia en cada uno de los municipios, con la finalidad que, de ser necesario, sea posible la transportación de los alumnos lesionados de gravedad a la clínica correspondiente para su atención, con una vigencia de las</w:t>
      </w:r>
      <w:r>
        <w:rPr>
          <w:rFonts w:ascii="Arial" w:hAnsi="Arial" w:cs="Arial"/>
          <w:b/>
        </w:rPr>
        <w:t xml:space="preserve"> </w:t>
      </w:r>
      <w:r w:rsidRPr="00EA5678">
        <w:rPr>
          <w:rFonts w:ascii="Arial" w:hAnsi="Arial" w:cs="Arial"/>
          <w:b/>
        </w:rPr>
        <w:t>00:00 horas del día</w:t>
      </w:r>
      <w:r w:rsidRPr="00EA5678">
        <w:rPr>
          <w:rFonts w:ascii="Arial" w:hAnsi="Arial" w:cs="Arial"/>
        </w:rPr>
        <w:t xml:space="preserve"> </w:t>
      </w:r>
      <w:r>
        <w:rPr>
          <w:rFonts w:ascii="Arial" w:hAnsi="Arial" w:cs="Arial"/>
          <w:b/>
        </w:rPr>
        <w:t xml:space="preserve">1 de marzo de 2020 a las </w:t>
      </w:r>
      <w:r w:rsidRPr="00EA5678">
        <w:rPr>
          <w:rFonts w:ascii="Arial" w:hAnsi="Arial" w:cs="Arial"/>
          <w:b/>
          <w:bCs/>
        </w:rPr>
        <w:t>24:00 horas</w:t>
      </w:r>
      <w:r>
        <w:rPr>
          <w:rFonts w:ascii="Arial" w:hAnsi="Arial" w:cs="Arial"/>
          <w:b/>
        </w:rPr>
        <w:t xml:space="preserve"> del día 31 de diciembre de 2020</w:t>
      </w:r>
      <w:r w:rsidRPr="00EA5678">
        <w:rPr>
          <w:rFonts w:ascii="Arial" w:hAnsi="Arial" w:cs="Arial"/>
        </w:rPr>
        <w:t>.</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b/>
          <w:bCs/>
        </w:rPr>
        <w:t xml:space="preserve">“La Póliza de Seguro” </w:t>
      </w:r>
      <w:r w:rsidRPr="00EA5678">
        <w:rPr>
          <w:rFonts w:ascii="Arial" w:hAnsi="Arial" w:cs="Arial"/>
        </w:rPr>
        <w:t>deberá atender los gastos médicos que en general se deriven de causas directas de accidentes que pudieran sufrir los alumnos de educación básica y que se describen en este acto de forma enunciativa más no limitativa, como son</w:t>
      </w:r>
      <w:r>
        <w:rPr>
          <w:rFonts w:ascii="Arial" w:hAnsi="Arial" w:cs="Arial"/>
        </w:rPr>
        <w:t xml:space="preserve"> lesiones </w:t>
      </w:r>
      <w:r w:rsidRPr="00EA5678">
        <w:rPr>
          <w:rFonts w:ascii="Arial" w:hAnsi="Arial" w:cs="Arial"/>
        </w:rPr>
        <w:t>de todo tipo ocasionadas por atropellamientos, insolación, caídas, quemaduras (líquidos o sólidos calientes, gases, vapores, electricidad, llamas, y cualquiera de otro tipo), lesiones sufridas como consecuencia de sismos y/o terremotos,</w:t>
      </w:r>
      <w:r>
        <w:rPr>
          <w:rFonts w:ascii="Arial" w:hAnsi="Arial" w:cs="Arial"/>
        </w:rPr>
        <w:t xml:space="preserve"> corrimiento de tierra, </w:t>
      </w:r>
      <w:r w:rsidRPr="00EA5678">
        <w:rPr>
          <w:rFonts w:ascii="Arial" w:hAnsi="Arial" w:cs="Arial"/>
        </w:rPr>
        <w:t>lluvias, tsunamis, riña escolar, acoso escolar, lesiones como fracturas, esguinces, torceduras, golpes, cortaduras, hemorragias, mordeduras y/o picaduras de animales</w:t>
      </w:r>
      <w:r>
        <w:rPr>
          <w:rFonts w:ascii="Arial" w:hAnsi="Arial" w:cs="Arial"/>
        </w:rPr>
        <w:t xml:space="preserve"> e insectos, así como la atención y tratamiento del mismo</w:t>
      </w:r>
      <w:r w:rsidRPr="00EA5678">
        <w:rPr>
          <w:rFonts w:ascii="Arial" w:hAnsi="Arial" w:cs="Arial"/>
        </w:rPr>
        <w:t>, en eventos educativos, deportivos, culturales y/o actividade</w:t>
      </w:r>
      <w:r>
        <w:rPr>
          <w:rFonts w:ascii="Arial" w:hAnsi="Arial" w:cs="Arial"/>
        </w:rPr>
        <w:t xml:space="preserve">s recreativas supervisadas por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 etc.</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No será necesario notificar a la Compañía de Seguros las altas, bajas o cambios de planteles siempre y cuando los alumnos pertenezcan al nivel de Educación Básica,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 xml:space="preserve">ecretaría de Educación </w:t>
      </w:r>
      <w:r w:rsidRPr="00EA5678">
        <w:rPr>
          <w:rFonts w:ascii="Arial" w:hAnsi="Arial" w:cs="Arial"/>
        </w:rPr>
        <w:t>del Estado de Baja California, por lo que en caso de siniestro, bastará con comprobar que el accidentado pertenece a la matrícula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 xml:space="preserve"> </w:t>
      </w:r>
      <w:r>
        <w:rPr>
          <w:rFonts w:ascii="Arial" w:hAnsi="Arial" w:cs="Arial"/>
        </w:rPr>
        <w:t xml:space="preserve">en </w:t>
      </w:r>
      <w:r w:rsidRPr="00EA5678">
        <w:rPr>
          <w:rFonts w:ascii="Arial" w:hAnsi="Arial" w:cs="Arial"/>
        </w:rPr>
        <w:t>el Estado de Baja California mediante la constancia de estudios del centro escolar al que pertenece, la cual se anexará al aviso de accidente para ser beneficiario de la póliza.</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b/>
        </w:rPr>
        <w:t>“La Póliza de Seguro”</w:t>
      </w:r>
      <w:r w:rsidRPr="00EA5678">
        <w:rPr>
          <w:rFonts w:ascii="Arial" w:hAnsi="Arial" w:cs="Arial"/>
        </w:rPr>
        <w:t xml:space="preserve"> operará en todo momento sin deducible, o algún otro gasto similar</w:t>
      </w:r>
      <w:r>
        <w:rPr>
          <w:rFonts w:ascii="Arial" w:hAnsi="Arial" w:cs="Arial"/>
        </w:rPr>
        <w:t>,</w:t>
      </w:r>
      <w:r w:rsidRPr="00EA5678">
        <w:rPr>
          <w:rFonts w:ascii="Arial" w:hAnsi="Arial" w:cs="Arial"/>
        </w:rPr>
        <w:t xml:space="preserve"> </w:t>
      </w:r>
      <w:r>
        <w:rPr>
          <w:rFonts w:ascii="Arial" w:hAnsi="Arial" w:cs="Arial"/>
        </w:rPr>
        <w:t>e</w:t>
      </w:r>
      <w:r w:rsidRPr="00EA5678">
        <w:rPr>
          <w:rFonts w:ascii="Arial" w:hAnsi="Arial" w:cs="Arial"/>
        </w:rPr>
        <w:t>mpleando reembolso únicamente los gastos complementarios del accidente y en el caso de que no hubiese una clínica cerca del centro educativo donde se requiere la atención previa a autorización de la Compañía de Seguros.</w:t>
      </w:r>
    </w:p>
    <w:p w:rsidR="00B42D8B" w:rsidRPr="00EA5678" w:rsidRDefault="00B42D8B" w:rsidP="00B42D8B">
      <w:pPr>
        <w:jc w:val="both"/>
        <w:rPr>
          <w:rFonts w:ascii="Arial" w:hAnsi="Arial" w:cs="Arial"/>
        </w:rPr>
      </w:pPr>
    </w:p>
    <w:p w:rsidR="00B42D8B" w:rsidRPr="00EA5678" w:rsidRDefault="00B42D8B" w:rsidP="00B42D8B">
      <w:pPr>
        <w:jc w:val="both"/>
        <w:rPr>
          <w:rFonts w:ascii="Arial" w:hAnsi="Arial" w:cs="Arial"/>
        </w:rPr>
      </w:pPr>
      <w:r>
        <w:rPr>
          <w:rFonts w:ascii="Arial" w:hAnsi="Arial" w:cs="Arial"/>
          <w:b/>
          <w:bCs/>
          <w:i/>
          <w:iCs/>
        </w:rPr>
        <w:t>La compañía de seguros</w:t>
      </w:r>
      <w:r w:rsidRPr="00EA5678">
        <w:rPr>
          <w:rFonts w:ascii="Arial" w:hAnsi="Arial" w:cs="Arial"/>
        </w:rPr>
        <w:t>, será la única responsable de cubrir directamente los gastos económicos que se generen por atender los accidentes que pudieran sufrir los alumnos de educación básica de escuelas de sostenimiento público del Estado de Baja California, en hospitales y clínicas privadas que se encuentren mediante convenio con la compañía de seguros.</w:t>
      </w:r>
    </w:p>
    <w:p w:rsidR="00B42D8B" w:rsidRPr="00826090" w:rsidRDefault="00B42D8B" w:rsidP="00B42D8B">
      <w:pPr>
        <w:jc w:val="both"/>
        <w:rPr>
          <w:rFonts w:ascii="Arial" w:hAnsi="Arial" w:cs="Arial"/>
          <w:b/>
        </w:rPr>
      </w:pPr>
      <w:r w:rsidRPr="00826090">
        <w:rPr>
          <w:rFonts w:ascii="Arial" w:hAnsi="Arial" w:cs="Arial"/>
          <w:b/>
        </w:rPr>
        <w:t>B) De la cobertura</w:t>
      </w:r>
    </w:p>
    <w:p w:rsidR="00B42D8B" w:rsidRPr="00EA5678" w:rsidRDefault="00B42D8B" w:rsidP="00B42D8B">
      <w:pPr>
        <w:jc w:val="both"/>
        <w:rPr>
          <w:rFonts w:ascii="Arial" w:hAnsi="Arial" w:cs="Arial"/>
        </w:rPr>
      </w:pPr>
      <w:r>
        <w:rPr>
          <w:rFonts w:ascii="Arial" w:hAnsi="Arial" w:cs="Arial"/>
          <w:u w:val="single"/>
        </w:rPr>
        <w:t xml:space="preserve">Se </w:t>
      </w:r>
      <w:r w:rsidRPr="00EA5678">
        <w:rPr>
          <w:rFonts w:ascii="Arial" w:hAnsi="Arial" w:cs="Arial"/>
        </w:rPr>
        <w:t>entenderán como gastos complementarios los siguientes:</w:t>
      </w:r>
    </w:p>
    <w:p w:rsidR="00B42D8B" w:rsidRPr="00EA5678" w:rsidRDefault="00B42D8B" w:rsidP="00B42D8B">
      <w:pPr>
        <w:jc w:val="both"/>
        <w:rPr>
          <w:rFonts w:ascii="Arial" w:hAnsi="Arial" w:cs="Arial"/>
        </w:rPr>
      </w:pPr>
      <w:r w:rsidRPr="00EA5678">
        <w:rPr>
          <w:rFonts w:ascii="Arial" w:hAnsi="Arial" w:cs="Arial"/>
        </w:rPr>
        <w:t>* Medicamentos</w:t>
      </w:r>
    </w:p>
    <w:p w:rsidR="00B42D8B" w:rsidRPr="00EA5678" w:rsidRDefault="00B42D8B" w:rsidP="00B42D8B">
      <w:pPr>
        <w:jc w:val="both"/>
        <w:rPr>
          <w:rFonts w:ascii="Arial" w:hAnsi="Arial" w:cs="Arial"/>
        </w:rPr>
      </w:pPr>
      <w:r w:rsidRPr="00EA5678">
        <w:rPr>
          <w:rFonts w:ascii="Arial" w:hAnsi="Arial" w:cs="Arial"/>
        </w:rPr>
        <w:t>* Terapias</w:t>
      </w:r>
    </w:p>
    <w:p w:rsidR="00B42D8B" w:rsidRPr="00EA5678" w:rsidRDefault="00B42D8B" w:rsidP="00B42D8B">
      <w:pPr>
        <w:jc w:val="both"/>
        <w:rPr>
          <w:rFonts w:ascii="Arial" w:hAnsi="Arial" w:cs="Arial"/>
        </w:rPr>
      </w:pPr>
      <w:r w:rsidRPr="00EA5678">
        <w:rPr>
          <w:rFonts w:ascii="Arial" w:hAnsi="Arial" w:cs="Arial"/>
        </w:rPr>
        <w:t>* Renta de equipo y accesorios médicos</w:t>
      </w:r>
    </w:p>
    <w:p w:rsidR="00B42D8B" w:rsidRPr="00EA5678" w:rsidRDefault="00B42D8B" w:rsidP="00B42D8B">
      <w:pPr>
        <w:jc w:val="both"/>
        <w:rPr>
          <w:rFonts w:ascii="Arial" w:hAnsi="Arial" w:cs="Arial"/>
        </w:rPr>
      </w:pPr>
      <w:r w:rsidRPr="00EA5678">
        <w:rPr>
          <w:rFonts w:ascii="Arial" w:hAnsi="Arial" w:cs="Arial"/>
        </w:rPr>
        <w:t>* Renta de prótesis</w:t>
      </w:r>
    </w:p>
    <w:p w:rsidR="00B42D8B" w:rsidRPr="00EA5678" w:rsidRDefault="00B42D8B" w:rsidP="00B42D8B">
      <w:pPr>
        <w:jc w:val="both"/>
        <w:rPr>
          <w:rFonts w:ascii="Arial" w:hAnsi="Arial" w:cs="Arial"/>
        </w:rPr>
      </w:pPr>
      <w:r w:rsidRPr="00EA5678">
        <w:rPr>
          <w:rFonts w:ascii="Arial" w:hAnsi="Arial" w:cs="Arial"/>
        </w:rPr>
        <w:t>* Consultas médicas o curaciones posteriores, ambas derivadas del accidente.</w:t>
      </w: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Coberturas requeridas:</w:t>
      </w:r>
    </w:p>
    <w:p w:rsidR="00B42D8B" w:rsidRPr="00EA5678" w:rsidRDefault="00B42D8B" w:rsidP="00B42D8B">
      <w:pPr>
        <w:jc w:val="both"/>
        <w:rPr>
          <w:rFonts w:ascii="Arial" w:hAnsi="Arial" w:cs="Arial"/>
        </w:rPr>
      </w:pPr>
    </w:p>
    <w:tbl>
      <w:tblPr>
        <w:tblW w:w="0" w:type="auto"/>
        <w:tblInd w:w="147" w:type="dxa"/>
        <w:tblLayout w:type="fixed"/>
        <w:tblCellMar>
          <w:left w:w="0" w:type="dxa"/>
          <w:right w:w="0" w:type="dxa"/>
        </w:tblCellMar>
        <w:tblLook w:val="0000" w:firstRow="0" w:lastRow="0" w:firstColumn="0" w:lastColumn="0" w:noHBand="0" w:noVBand="0"/>
      </w:tblPr>
      <w:tblGrid>
        <w:gridCol w:w="5103"/>
        <w:gridCol w:w="4253"/>
      </w:tblGrid>
      <w:tr w:rsidR="00B42D8B" w:rsidRPr="00FE4E75" w:rsidTr="00AD271C">
        <w:trPr>
          <w:trHeight w:hRule="exact" w:val="274"/>
        </w:trPr>
        <w:tc>
          <w:tcPr>
            <w:tcW w:w="5103" w:type="dxa"/>
            <w:tcBorders>
              <w:top w:val="single" w:sz="4" w:space="0" w:color="000000"/>
              <w:left w:val="single" w:sz="4" w:space="0" w:color="000000"/>
              <w:bottom w:val="single" w:sz="4" w:space="0" w:color="000000"/>
              <w:right w:val="single" w:sz="4" w:space="0" w:color="000000"/>
            </w:tcBorders>
          </w:tcPr>
          <w:p w:rsidR="00B42D8B" w:rsidRPr="00FE4E75" w:rsidRDefault="00B42D8B" w:rsidP="00AD271C">
            <w:pPr>
              <w:rPr>
                <w:rFonts w:ascii="Arial" w:hAnsi="Arial" w:cs="Arial"/>
              </w:rPr>
            </w:pPr>
            <w:r w:rsidRPr="00FE4E75">
              <w:rPr>
                <w:rFonts w:ascii="Arial" w:hAnsi="Arial" w:cs="Arial"/>
                <w:b/>
                <w:bCs/>
              </w:rPr>
              <w:t>COBERTURAS</w:t>
            </w:r>
          </w:p>
        </w:tc>
        <w:tc>
          <w:tcPr>
            <w:tcW w:w="4253" w:type="dxa"/>
            <w:tcBorders>
              <w:top w:val="single" w:sz="4" w:space="0" w:color="000000"/>
              <w:left w:val="single" w:sz="4" w:space="0" w:color="000000"/>
              <w:bottom w:val="single" w:sz="4" w:space="0" w:color="000000"/>
              <w:right w:val="single" w:sz="4" w:space="0" w:color="000000"/>
            </w:tcBorders>
          </w:tcPr>
          <w:p w:rsidR="00B42D8B" w:rsidRPr="00FE4E75" w:rsidRDefault="00B42D8B" w:rsidP="00AD271C">
            <w:pPr>
              <w:rPr>
                <w:rFonts w:ascii="Arial" w:hAnsi="Arial" w:cs="Arial"/>
              </w:rPr>
            </w:pPr>
            <w:r w:rsidRPr="00FE4E75">
              <w:rPr>
                <w:rFonts w:ascii="Arial" w:hAnsi="Arial" w:cs="Arial"/>
                <w:b/>
                <w:bCs/>
              </w:rPr>
              <w:t>SUMA ASEGURADA</w:t>
            </w:r>
          </w:p>
        </w:tc>
      </w:tr>
      <w:tr w:rsidR="00B42D8B" w:rsidRPr="00FE4E75" w:rsidTr="00AD271C">
        <w:trPr>
          <w:trHeight w:hRule="exact" w:val="518"/>
        </w:trPr>
        <w:tc>
          <w:tcPr>
            <w:tcW w:w="510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MUERTE ACCIDENTAL</w:t>
            </w:r>
          </w:p>
        </w:tc>
        <w:tc>
          <w:tcPr>
            <w:tcW w:w="425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$60,000.00 M.N., solo para niños de 12 años en adelante.</w:t>
            </w:r>
          </w:p>
        </w:tc>
      </w:tr>
      <w:tr w:rsidR="00B42D8B" w:rsidRPr="00FE4E75" w:rsidTr="00AD271C">
        <w:trPr>
          <w:trHeight w:hRule="exact" w:val="518"/>
        </w:trPr>
        <w:tc>
          <w:tcPr>
            <w:tcW w:w="510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GASTOS FUNERARIOS</w:t>
            </w:r>
          </w:p>
        </w:tc>
        <w:tc>
          <w:tcPr>
            <w:tcW w:w="425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$60,000.00 M.N., solo para niños menores de 12 años.</w:t>
            </w:r>
          </w:p>
        </w:tc>
      </w:tr>
      <w:tr w:rsidR="00B42D8B" w:rsidRPr="00FE4E75" w:rsidTr="00AD271C">
        <w:trPr>
          <w:trHeight w:hRule="exact" w:val="248"/>
        </w:trPr>
        <w:tc>
          <w:tcPr>
            <w:tcW w:w="510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PERDIDAS ORGANICAS ESCALA “B”</w:t>
            </w:r>
          </w:p>
        </w:tc>
        <w:tc>
          <w:tcPr>
            <w:tcW w:w="425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HASTA $60,000.00 M.N.</w:t>
            </w:r>
          </w:p>
        </w:tc>
      </w:tr>
      <w:tr w:rsidR="00B42D8B" w:rsidRPr="00FE4E75" w:rsidTr="00AD271C">
        <w:trPr>
          <w:trHeight w:hRule="exact" w:val="279"/>
        </w:trPr>
        <w:tc>
          <w:tcPr>
            <w:tcW w:w="510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GASTOS MEDICOS POR ACCIDENTE</w:t>
            </w:r>
          </w:p>
        </w:tc>
        <w:tc>
          <w:tcPr>
            <w:tcW w:w="4253" w:type="dxa"/>
            <w:tcBorders>
              <w:top w:val="single" w:sz="4" w:space="0" w:color="000000"/>
              <w:left w:val="single" w:sz="4" w:space="0" w:color="000000"/>
              <w:bottom w:val="single" w:sz="4" w:space="0" w:color="000000"/>
              <w:right w:val="single" w:sz="4" w:space="0" w:color="000000"/>
            </w:tcBorders>
            <w:vAlign w:val="center"/>
          </w:tcPr>
          <w:p w:rsidR="00B42D8B" w:rsidRPr="00FE4E75" w:rsidRDefault="00B42D8B" w:rsidP="00AD271C">
            <w:pPr>
              <w:rPr>
                <w:rFonts w:ascii="Arial" w:hAnsi="Arial" w:cs="Arial"/>
              </w:rPr>
            </w:pPr>
            <w:r w:rsidRPr="00FE4E75">
              <w:rPr>
                <w:rFonts w:ascii="Arial" w:hAnsi="Arial" w:cs="Arial"/>
              </w:rPr>
              <w:t>$30,000.00 M.N.</w:t>
            </w:r>
          </w:p>
        </w:tc>
      </w:tr>
    </w:tbl>
    <w:p w:rsidR="00B42D8B" w:rsidRDefault="00B42D8B" w:rsidP="00B42D8B"/>
    <w:p w:rsidR="00B42D8B" w:rsidRDefault="00B42D8B" w:rsidP="00B42D8B">
      <w:pPr>
        <w:rPr>
          <w:rFonts w:ascii="Arial" w:hAnsi="Arial" w:cs="Arial"/>
        </w:rPr>
      </w:pPr>
      <w:r w:rsidRPr="00EA5678">
        <w:rPr>
          <w:rFonts w:ascii="Arial" w:hAnsi="Arial" w:cs="Arial"/>
        </w:rPr>
        <w:t>Tabla de Indemnizaciones para pérdidas orgánicas escala ¨B¨</w:t>
      </w:r>
    </w:p>
    <w:p w:rsidR="00B42D8B" w:rsidRPr="00EA5678" w:rsidRDefault="00B42D8B" w:rsidP="00B42D8B">
      <w:pPr>
        <w:rPr>
          <w:rFonts w:ascii="Arial" w:hAnsi="Arial" w:cs="Arial"/>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21"/>
        <w:gridCol w:w="2283"/>
      </w:tblGrid>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Ambas manos o ambos pies o la vista de ambos ojos</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100 %</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Una mano y un pie</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100%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Una mano o un pie y la vista de un ojo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100%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Una mano o un pie</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50%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La vista de un ojo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30%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Tres dedos que no sean el pulgar o el índice de una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25%</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El pulgar y otro dedo que no sea el índice de una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25%</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Tres  dedos comprendiendo el pulgar o el índice de una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30%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El índice y otro dedo que no sea el pulgar de una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20%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El pulgar de cualquier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15%</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El índice de cualquier mano</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El dedo medio, el anular o el meñique</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5%</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Amputación parcial de un pie, comprendiendo todos los dedos</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30%</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La audición total de los dos oídos</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25%</w:t>
            </w:r>
          </w:p>
        </w:tc>
      </w:tr>
      <w:tr w:rsidR="00B42D8B" w:rsidRPr="00FE4E75" w:rsidTr="00AD271C">
        <w:tc>
          <w:tcPr>
            <w:tcW w:w="6521" w:type="dxa"/>
            <w:shd w:val="clear" w:color="auto" w:fill="auto"/>
          </w:tcPr>
          <w:p w:rsidR="00B42D8B" w:rsidRPr="00FE4E75" w:rsidRDefault="00B42D8B" w:rsidP="00AD271C">
            <w:pPr>
              <w:rPr>
                <w:rFonts w:ascii="Arial" w:hAnsi="Arial" w:cs="Arial"/>
              </w:rPr>
            </w:pPr>
            <w:r w:rsidRPr="00FE4E75">
              <w:rPr>
                <w:rFonts w:ascii="Arial" w:hAnsi="Arial" w:cs="Arial"/>
              </w:rPr>
              <w:t>Acortamiento de un miembro inferior, por lo menos 5 cm</w:t>
            </w:r>
          </w:p>
        </w:tc>
        <w:tc>
          <w:tcPr>
            <w:tcW w:w="2283" w:type="dxa"/>
            <w:shd w:val="clear" w:color="auto" w:fill="auto"/>
          </w:tcPr>
          <w:p w:rsidR="00B42D8B" w:rsidRPr="00FE4E75" w:rsidRDefault="00B42D8B" w:rsidP="00AD271C">
            <w:pPr>
              <w:rPr>
                <w:rFonts w:ascii="Arial" w:hAnsi="Arial" w:cs="Arial"/>
              </w:rPr>
            </w:pPr>
            <w:r w:rsidRPr="00FE4E75">
              <w:rPr>
                <w:rFonts w:ascii="Arial" w:hAnsi="Arial" w:cs="Arial"/>
                <w:b/>
                <w:bCs/>
              </w:rPr>
              <w:t>15%</w:t>
            </w:r>
          </w:p>
        </w:tc>
      </w:tr>
    </w:tbl>
    <w:p w:rsidR="00B42D8B" w:rsidRDefault="00B42D8B" w:rsidP="00B42D8B">
      <w:pPr>
        <w:jc w:val="both"/>
      </w:pPr>
    </w:p>
    <w:p w:rsidR="00B42D8B" w:rsidRDefault="00B42D8B" w:rsidP="00B42D8B">
      <w:pPr>
        <w:jc w:val="both"/>
        <w:rPr>
          <w:rFonts w:ascii="Arial" w:hAnsi="Arial" w:cs="Arial"/>
        </w:rPr>
      </w:pPr>
      <w:r>
        <w:rPr>
          <w:rFonts w:ascii="Arial" w:hAnsi="Arial" w:cs="Arial"/>
          <w:b/>
          <w:bCs/>
          <w:i/>
          <w:iCs/>
        </w:rPr>
        <w:t xml:space="preserve">La compañía de seguros </w:t>
      </w:r>
      <w:r w:rsidRPr="00EA5678">
        <w:rPr>
          <w:rFonts w:ascii="Arial" w:hAnsi="Arial" w:cs="Arial"/>
        </w:rPr>
        <w:t xml:space="preserve">deberá de contar con un </w:t>
      </w:r>
      <w:r w:rsidRPr="00EA5678">
        <w:rPr>
          <w:rFonts w:ascii="Arial" w:hAnsi="Arial" w:cs="Arial"/>
          <w:b/>
          <w:bCs/>
        </w:rPr>
        <w:t xml:space="preserve">Centro de llamadas telefónicas (CENTRO DE ATENCIÓN A CLIENTES) </w:t>
      </w:r>
      <w:r w:rsidRPr="00EA5678">
        <w:rPr>
          <w:rFonts w:ascii="Arial" w:hAnsi="Arial" w:cs="Arial"/>
        </w:rPr>
        <w:t xml:space="preserve">que sea gratuito para el usuario, con línea </w:t>
      </w:r>
      <w:r w:rsidRPr="00F105AA">
        <w:rPr>
          <w:rFonts w:ascii="Arial" w:hAnsi="Arial" w:cs="Arial"/>
          <w:b/>
        </w:rPr>
        <w:t>01-800</w:t>
      </w:r>
      <w:r w:rsidRPr="00EA5678">
        <w:rPr>
          <w:rFonts w:ascii="Arial" w:hAnsi="Arial" w:cs="Arial"/>
        </w:rPr>
        <w:t>, ya operando al momento de presentar su propuesta, que deberá</w:t>
      </w:r>
      <w:r>
        <w:rPr>
          <w:rFonts w:ascii="Arial" w:hAnsi="Arial" w:cs="Arial"/>
        </w:rPr>
        <w:t xml:space="preserve"> </w:t>
      </w:r>
      <w:r w:rsidRPr="00EA5678">
        <w:rPr>
          <w:rFonts w:ascii="Arial" w:hAnsi="Arial" w:cs="Arial"/>
        </w:rPr>
        <w:t xml:space="preserve">funcionar las 24 horas del día, con la finalidad de dar información y orientación </w:t>
      </w:r>
      <w:r>
        <w:rPr>
          <w:rFonts w:ascii="Arial" w:hAnsi="Arial" w:cs="Arial"/>
        </w:rPr>
        <w:t xml:space="preserve">actualizada </w:t>
      </w:r>
      <w:r w:rsidRPr="00EA5678">
        <w:rPr>
          <w:rFonts w:ascii="Arial" w:hAnsi="Arial" w:cs="Arial"/>
        </w:rPr>
        <w:t xml:space="preserve">a los usuarios y docentes del servicio, sobre la red de clínicas que operan en convenio, proporcionando el nombre y domicilio de las clínicas a las que podrán acudir para recibir atención médica en cada uno de los municipios del Estado, como lo son: Mexicali, Tecate, Tijuana, Playas de Rosarito y Ensenada, </w:t>
      </w:r>
      <w:r>
        <w:rPr>
          <w:rFonts w:ascii="Arial" w:hAnsi="Arial" w:cs="Arial"/>
        </w:rPr>
        <w:t xml:space="preserve">San Quintín, </w:t>
      </w:r>
      <w:r w:rsidRPr="00EA5678">
        <w:rPr>
          <w:rFonts w:ascii="Arial" w:hAnsi="Arial" w:cs="Arial"/>
        </w:rPr>
        <w:t>Baja California, incluyendo San Luis Rio Colorado, Sonora, así como en Guerrero Negro, Baja California Sur, y zona valle de Mexicali</w:t>
      </w:r>
      <w:r>
        <w:rPr>
          <w:rFonts w:ascii="Arial" w:hAnsi="Arial" w:cs="Arial"/>
        </w:rPr>
        <w:t xml:space="preserve"> y San Felipe</w:t>
      </w:r>
      <w:r w:rsidRPr="00EA5678">
        <w:rPr>
          <w:rFonts w:ascii="Arial" w:hAnsi="Arial" w:cs="Arial"/>
        </w:rPr>
        <w:t>, así mismo esta línea atenderá las dudas o información general con relación a la cobertura de la póliza del seguro. Debiendo contar este servicio con la infraestructura técnica y humana necesaria con operación Estatal por parte de la Compañía de Seguros.</w:t>
      </w:r>
    </w:p>
    <w:p w:rsidR="00B42D8B" w:rsidRDefault="00B42D8B" w:rsidP="00B42D8B">
      <w:pPr>
        <w:jc w:val="both"/>
        <w:rPr>
          <w:rFonts w:ascii="Arial" w:hAnsi="Arial" w:cs="Arial"/>
        </w:rPr>
      </w:pPr>
    </w:p>
    <w:p w:rsidR="00B42D8B" w:rsidRDefault="00B42D8B" w:rsidP="00B42D8B">
      <w:pPr>
        <w:jc w:val="both"/>
        <w:rPr>
          <w:rFonts w:ascii="Arial" w:hAnsi="Arial" w:cs="Arial"/>
        </w:rPr>
      </w:pPr>
      <w:r>
        <w:rPr>
          <w:rFonts w:ascii="Arial" w:hAnsi="Arial" w:cs="Arial"/>
        </w:rPr>
        <w:t xml:space="preserve">La </w:t>
      </w:r>
      <w:r w:rsidRPr="00826090">
        <w:rPr>
          <w:rFonts w:ascii="Arial" w:hAnsi="Arial" w:cs="Arial"/>
          <w:b/>
        </w:rPr>
        <w:t>compañía de seguros</w:t>
      </w:r>
      <w:r>
        <w:rPr>
          <w:rFonts w:ascii="Arial" w:hAnsi="Arial" w:cs="Arial"/>
        </w:rPr>
        <w:t xml:space="preserve"> deberá proporcionar, en caso de ser necesario, transporte en ambulancia, habilitada para el traslado de personas en situación de inmovilidad, que cuente con póliza de seguro que otorgue cobertura de responsabilidad civil y asesoría legal al lesionado, así como al acompañante.</w:t>
      </w:r>
    </w:p>
    <w:p w:rsidR="00B42D8B" w:rsidRPr="00BB3C4E" w:rsidRDefault="00B42D8B" w:rsidP="00B42D8B">
      <w:pPr>
        <w:jc w:val="both"/>
        <w:rPr>
          <w:rFonts w:ascii="Arial" w:hAnsi="Arial" w:cs="Arial"/>
        </w:rPr>
      </w:pPr>
      <w:r>
        <w:rPr>
          <w:rFonts w:ascii="Arial" w:hAnsi="Arial" w:cs="Arial"/>
        </w:rPr>
        <w:t xml:space="preserve">  </w:t>
      </w:r>
    </w:p>
    <w:p w:rsidR="00B42D8B" w:rsidRDefault="00B42D8B" w:rsidP="00B42D8B">
      <w:pPr>
        <w:jc w:val="both"/>
        <w:rPr>
          <w:rFonts w:ascii="Arial" w:hAnsi="Arial" w:cs="Arial"/>
        </w:rPr>
      </w:pPr>
      <w:r>
        <w:rPr>
          <w:rFonts w:ascii="Arial" w:hAnsi="Arial" w:cs="Arial"/>
          <w:b/>
          <w:bCs/>
          <w:i/>
          <w:iCs/>
        </w:rPr>
        <w:t>La compañía de seguros</w:t>
      </w:r>
      <w:r w:rsidRPr="00EA5678">
        <w:rPr>
          <w:rFonts w:ascii="Arial" w:hAnsi="Arial" w:cs="Arial"/>
        </w:rPr>
        <w:t xml:space="preserve">, para dar cobertura a la totalidad de los centros educativos del nivel básico en el Estado (aproximadamente 3,163), deberá presentar </w:t>
      </w:r>
      <w:r w:rsidRPr="00EA5678">
        <w:rPr>
          <w:rFonts w:ascii="Arial" w:hAnsi="Arial" w:cs="Arial"/>
          <w:b/>
          <w:bCs/>
        </w:rPr>
        <w:t>listado</w:t>
      </w:r>
      <w:r>
        <w:rPr>
          <w:rFonts w:ascii="Arial" w:hAnsi="Arial" w:cs="Arial"/>
          <w:b/>
          <w:bCs/>
        </w:rPr>
        <w:t xml:space="preserve"> y convenios de colaboración vigentes</w:t>
      </w:r>
      <w:r w:rsidRPr="00EA5678">
        <w:rPr>
          <w:rFonts w:ascii="Arial" w:hAnsi="Arial" w:cs="Arial"/>
          <w:b/>
          <w:bCs/>
        </w:rPr>
        <w:t xml:space="preserve"> de cuando menos 5</w:t>
      </w:r>
      <w:r>
        <w:rPr>
          <w:rFonts w:ascii="Arial" w:hAnsi="Arial" w:cs="Arial"/>
          <w:b/>
          <w:bCs/>
        </w:rPr>
        <w:t>2</w:t>
      </w:r>
      <w:r w:rsidRPr="00EA5678">
        <w:rPr>
          <w:rFonts w:ascii="Arial" w:hAnsi="Arial" w:cs="Arial"/>
          <w:b/>
          <w:bCs/>
        </w:rPr>
        <w:t xml:space="preserve"> (cincuenta y </w:t>
      </w:r>
      <w:r>
        <w:rPr>
          <w:rFonts w:ascii="Arial" w:hAnsi="Arial" w:cs="Arial"/>
          <w:b/>
          <w:bCs/>
        </w:rPr>
        <w:t>dos</w:t>
      </w:r>
      <w:r w:rsidRPr="00EA5678">
        <w:rPr>
          <w:rFonts w:ascii="Arial" w:hAnsi="Arial" w:cs="Arial"/>
          <w:b/>
          <w:bCs/>
        </w:rPr>
        <w:t>) clínicas, hospitales y/o consultorios médicos privados en el Estado de Baja California,</w:t>
      </w:r>
      <w:r w:rsidRPr="00EA5678">
        <w:rPr>
          <w:rFonts w:ascii="Arial" w:hAnsi="Arial" w:cs="Arial"/>
        </w:rPr>
        <w:t xml:space="preserve"> mismos que no podrán modificarse durante la vigencia de la póliza, salvo en los casos en que </w:t>
      </w:r>
      <w:r>
        <w:rPr>
          <w:rFonts w:ascii="Arial" w:hAnsi="Arial" w:cs="Arial"/>
        </w:rPr>
        <w:t xml:space="preserve">se </w:t>
      </w:r>
      <w:r w:rsidRPr="00EA5678">
        <w:rPr>
          <w:rFonts w:ascii="Arial" w:hAnsi="Arial" w:cs="Arial"/>
        </w:rPr>
        <w:t xml:space="preserve">acredite la conveniencia de sustituir un centro de atención, </w:t>
      </w:r>
      <w:r>
        <w:rPr>
          <w:rFonts w:ascii="Arial" w:hAnsi="Arial" w:cs="Arial"/>
        </w:rPr>
        <w:t>en cuyo caso, deberá informar a la Secretaría de Educación con treinta días de anticipación de la cancelación de convenio y así como la institución que suple al módulo dado de baja.</w:t>
      </w:r>
    </w:p>
    <w:p w:rsidR="00B42D8B" w:rsidRPr="00EA5678"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 xml:space="preserve">El listado de clínicas </w:t>
      </w:r>
      <w:r>
        <w:rPr>
          <w:rFonts w:ascii="Arial" w:hAnsi="Arial" w:cs="Arial"/>
        </w:rPr>
        <w:t xml:space="preserve">y los convenios </w:t>
      </w:r>
      <w:r w:rsidRPr="00EA5678">
        <w:rPr>
          <w:rFonts w:ascii="Arial" w:hAnsi="Arial" w:cs="Arial"/>
        </w:rPr>
        <w:t>referido</w:t>
      </w:r>
      <w:r>
        <w:rPr>
          <w:rFonts w:ascii="Arial" w:hAnsi="Arial" w:cs="Arial"/>
        </w:rPr>
        <w:t>s</w:t>
      </w:r>
      <w:r w:rsidRPr="00EA5678">
        <w:rPr>
          <w:rFonts w:ascii="Arial" w:hAnsi="Arial" w:cs="Arial"/>
        </w:rPr>
        <w:t xml:space="preserve"> en el párrafo anterior deberá</w:t>
      </w:r>
      <w:r>
        <w:rPr>
          <w:rFonts w:ascii="Arial" w:hAnsi="Arial" w:cs="Arial"/>
        </w:rPr>
        <w:t>n</w:t>
      </w:r>
      <w:r w:rsidRPr="00EA5678">
        <w:rPr>
          <w:rFonts w:ascii="Arial" w:hAnsi="Arial" w:cs="Arial"/>
        </w:rPr>
        <w:t xml:space="preserve"> contener nombre, domicilio completo, teléfono de las clínicas, hospitales y/o consultorios privados, en cada uno de los municipios, de acuerdo a lo siguiente:</w:t>
      </w:r>
    </w:p>
    <w:p w:rsidR="00B42D8B" w:rsidRDefault="00B42D8B" w:rsidP="00B42D8B">
      <w:pPr>
        <w:jc w:val="both"/>
        <w:rPr>
          <w:rFonts w:ascii="Arial" w:hAnsi="Arial" w:cs="Arial"/>
        </w:rPr>
      </w:pPr>
      <w:r w:rsidRPr="00EA5678">
        <w:rPr>
          <w:rFonts w:ascii="Arial" w:hAnsi="Arial" w:cs="Arial"/>
        </w:rPr>
        <w:t xml:space="preserve">Para el municipio de </w:t>
      </w:r>
      <w:r w:rsidRPr="00EA5678">
        <w:rPr>
          <w:rFonts w:ascii="Arial" w:hAnsi="Arial" w:cs="Arial"/>
          <w:b/>
          <w:bCs/>
        </w:rPr>
        <w:t>Ensenada</w:t>
      </w:r>
      <w:r w:rsidRPr="00EA5678">
        <w:rPr>
          <w:rFonts w:ascii="Arial" w:hAnsi="Arial" w:cs="Arial"/>
        </w:rPr>
        <w:t xml:space="preserve">, Baja California deberá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10 (diez) </w:t>
      </w:r>
      <w:r w:rsidRPr="00EA5678">
        <w:rPr>
          <w:rFonts w:ascii="Arial" w:hAnsi="Arial" w:cs="Arial"/>
        </w:rPr>
        <w:t>clínicas u hospitales privados de los cuales serán distribuidos en las diferentes delegaciones del municipio, debiendo asegurar la cobertura en la Misión, el porvenir, Francisco Zarco, Real del Castillo, el Sauzal, San Antonio de las Minas, Chapultepec, Maneadero, Santo Tomas, Eréndira, San Vicente, Valle de la Trinidad, Punta Colonet, Camalu, Vicente Guerrero, El Rosario, Puertecitos, El Mármol, Punta Prieta, Bahía de los ángeles, Villa Jesús María e Isla de Cedros.</w:t>
      </w:r>
    </w:p>
    <w:p w:rsidR="00B42D8B" w:rsidRPr="00EA5678"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 xml:space="preserve">Para el poblado de </w:t>
      </w:r>
      <w:r w:rsidRPr="00EA5678">
        <w:rPr>
          <w:rFonts w:ascii="Arial" w:hAnsi="Arial" w:cs="Arial"/>
          <w:b/>
          <w:bCs/>
        </w:rPr>
        <w:t>San Quintín</w:t>
      </w:r>
      <w:r w:rsidRPr="00EA5678">
        <w:rPr>
          <w:rFonts w:ascii="Arial" w:hAnsi="Arial" w:cs="Arial"/>
        </w:rPr>
        <w:t xml:space="preserve">, deberá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1 (una) </w:t>
      </w:r>
      <w:r w:rsidRPr="00EA5678">
        <w:rPr>
          <w:rFonts w:ascii="Arial" w:hAnsi="Arial" w:cs="Arial"/>
        </w:rPr>
        <w:t>clínica o consultorio.</w:t>
      </w:r>
    </w:p>
    <w:p w:rsidR="00B42D8B" w:rsidRDefault="00B42D8B" w:rsidP="00B42D8B">
      <w:pPr>
        <w:jc w:val="both"/>
        <w:rPr>
          <w:rFonts w:ascii="Arial" w:hAnsi="Arial" w:cs="Arial"/>
        </w:rPr>
      </w:pPr>
      <w:r w:rsidRPr="00EA5678">
        <w:rPr>
          <w:rFonts w:ascii="Arial" w:hAnsi="Arial" w:cs="Arial"/>
        </w:rPr>
        <w:t xml:space="preserve">Para el municipio de </w:t>
      </w:r>
      <w:r w:rsidRPr="00EA5678">
        <w:rPr>
          <w:rFonts w:ascii="Arial" w:hAnsi="Arial" w:cs="Arial"/>
          <w:b/>
          <w:bCs/>
        </w:rPr>
        <w:t>Mexicali</w:t>
      </w:r>
      <w:r w:rsidRPr="00EA5678">
        <w:rPr>
          <w:rFonts w:ascii="Arial" w:hAnsi="Arial" w:cs="Arial"/>
        </w:rPr>
        <w:t xml:space="preserve">, Baja California, deberán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1</w:t>
      </w:r>
      <w:r>
        <w:rPr>
          <w:rFonts w:ascii="Arial" w:hAnsi="Arial" w:cs="Arial"/>
          <w:b/>
          <w:bCs/>
        </w:rPr>
        <w:t>1</w:t>
      </w:r>
      <w:r w:rsidRPr="00EA5678">
        <w:rPr>
          <w:rFonts w:ascii="Arial" w:hAnsi="Arial" w:cs="Arial"/>
          <w:b/>
          <w:bCs/>
        </w:rPr>
        <w:t xml:space="preserve"> (</w:t>
      </w:r>
      <w:r>
        <w:rPr>
          <w:rFonts w:ascii="Arial" w:hAnsi="Arial" w:cs="Arial"/>
          <w:b/>
          <w:bCs/>
        </w:rPr>
        <w:t>once</w:t>
      </w:r>
      <w:r w:rsidRPr="00EA5678">
        <w:rPr>
          <w:rFonts w:ascii="Arial" w:hAnsi="Arial" w:cs="Arial"/>
          <w:b/>
          <w:bCs/>
        </w:rPr>
        <w:t xml:space="preserve">) </w:t>
      </w:r>
      <w:r w:rsidRPr="00EA5678">
        <w:rPr>
          <w:rFonts w:ascii="Arial" w:hAnsi="Arial" w:cs="Arial"/>
        </w:rPr>
        <w:t>clínicas u hospitales privados de los cuales serán distribuidos en las diferentes delegaciones del municipio, debiendo asegurar la cobertura en el Valle de Mexicali, Algodones, Benito Juárez, Progreso, González Ortega, Hechicera, Ciudad Morelos, Bataquez, Cerro Prieto, Venustiano Carranza, Colonias nuevas, San Felip</w:t>
      </w:r>
      <w:r>
        <w:rPr>
          <w:rFonts w:ascii="Arial" w:hAnsi="Arial" w:cs="Arial"/>
        </w:rPr>
        <w:t>e, Hermosillo, Estación Delta, C</w:t>
      </w:r>
      <w:r w:rsidRPr="00EA5678">
        <w:rPr>
          <w:rFonts w:ascii="Arial" w:hAnsi="Arial" w:cs="Arial"/>
        </w:rPr>
        <w:t>iudad Guadalupe Victoria</w:t>
      </w:r>
      <w:r>
        <w:rPr>
          <w:rFonts w:ascii="Arial" w:hAnsi="Arial" w:cs="Arial"/>
        </w:rPr>
        <w:t xml:space="preserve"> (KM. 43) y KM. 57.</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 xml:space="preserve">Para el municipio de </w:t>
      </w:r>
      <w:r w:rsidRPr="00EA5678">
        <w:rPr>
          <w:rFonts w:ascii="Arial" w:hAnsi="Arial" w:cs="Arial"/>
          <w:b/>
          <w:bCs/>
        </w:rPr>
        <w:t>Tecate</w:t>
      </w:r>
      <w:r w:rsidRPr="00EA5678">
        <w:rPr>
          <w:rFonts w:ascii="Arial" w:hAnsi="Arial" w:cs="Arial"/>
        </w:rPr>
        <w:t xml:space="preserve">, Baja California; deberán de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3 (tres) </w:t>
      </w:r>
      <w:r w:rsidRPr="00EA5678">
        <w:rPr>
          <w:rFonts w:ascii="Arial" w:hAnsi="Arial" w:cs="Arial"/>
        </w:rPr>
        <w:t>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 xml:space="preserve">Para el municipio de </w:t>
      </w:r>
      <w:r w:rsidRPr="00EA5678">
        <w:rPr>
          <w:rFonts w:ascii="Arial" w:hAnsi="Arial" w:cs="Arial"/>
          <w:b/>
          <w:bCs/>
        </w:rPr>
        <w:t>Tijuana</w:t>
      </w:r>
      <w:r w:rsidRPr="00EA5678">
        <w:rPr>
          <w:rFonts w:ascii="Arial" w:hAnsi="Arial" w:cs="Arial"/>
        </w:rPr>
        <w:t xml:space="preserve">, Baja California; deberán de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24 (veinticuatro) </w:t>
      </w:r>
      <w:r w:rsidRPr="00EA5678">
        <w:rPr>
          <w:rFonts w:ascii="Arial" w:hAnsi="Arial" w:cs="Arial"/>
        </w:rPr>
        <w:t xml:space="preserve">clínicas u hospitales privados los cuales serán distribuidos en las diferentes delegaciones del municipio, debiendo asegurar la cobertura en Centro, San Antonio de los buenos, La Mesa, La presa, Mesa de Otay, Otay </w:t>
      </w:r>
      <w:r>
        <w:rPr>
          <w:rFonts w:ascii="Arial" w:hAnsi="Arial" w:cs="Arial"/>
        </w:rPr>
        <w:t>C</w:t>
      </w:r>
      <w:r w:rsidRPr="00EA5678">
        <w:rPr>
          <w:rFonts w:ascii="Arial" w:hAnsi="Arial" w:cs="Arial"/>
        </w:rPr>
        <w:t>entenario, Playas de Tijuana, Sánchez Taboada, Cerro Colorado.</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 xml:space="preserve">Para el municipio de </w:t>
      </w:r>
      <w:r w:rsidRPr="00EA5678">
        <w:rPr>
          <w:rFonts w:ascii="Arial" w:hAnsi="Arial" w:cs="Arial"/>
          <w:b/>
          <w:bCs/>
        </w:rPr>
        <w:t>Playas de Rosarito</w:t>
      </w:r>
      <w:r w:rsidRPr="00EA5678">
        <w:rPr>
          <w:rFonts w:ascii="Arial" w:hAnsi="Arial" w:cs="Arial"/>
        </w:rPr>
        <w:t xml:space="preserve">, Baja California; deberán de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1 (una) </w:t>
      </w:r>
      <w:r w:rsidRPr="00EA5678">
        <w:rPr>
          <w:rFonts w:ascii="Arial" w:hAnsi="Arial" w:cs="Arial"/>
        </w:rPr>
        <w:t>clínicas u hospitales privados los cuales serán distribuidos en las diferentes delegaciones del municipio, debiendo asegurar la cobertura en Centro, Primo Tapia y Plan Libertador.</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 xml:space="preserve">Para </w:t>
      </w:r>
      <w:r w:rsidRPr="00EA5678">
        <w:rPr>
          <w:rFonts w:ascii="Arial" w:hAnsi="Arial" w:cs="Arial"/>
          <w:b/>
          <w:bCs/>
        </w:rPr>
        <w:t>San Luis Rio Colorado, Sonora</w:t>
      </w:r>
      <w:r w:rsidRPr="00EA5678">
        <w:rPr>
          <w:rFonts w:ascii="Arial" w:hAnsi="Arial" w:cs="Arial"/>
        </w:rPr>
        <w:t xml:space="preserve">, deberá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1 (una) </w:t>
      </w:r>
      <w:r w:rsidRPr="00EA5678">
        <w:rPr>
          <w:rFonts w:ascii="Arial" w:hAnsi="Arial" w:cs="Arial"/>
        </w:rPr>
        <w:t>clínica o consultorio.</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EA5678">
        <w:rPr>
          <w:rFonts w:ascii="Arial" w:hAnsi="Arial" w:cs="Arial"/>
        </w:rPr>
        <w:t xml:space="preserve">Para el poblado de </w:t>
      </w:r>
      <w:r w:rsidRPr="00EA5678">
        <w:rPr>
          <w:rFonts w:ascii="Arial" w:hAnsi="Arial" w:cs="Arial"/>
          <w:b/>
          <w:bCs/>
        </w:rPr>
        <w:t>Guerrero Negro, Baja California Sur</w:t>
      </w:r>
      <w:r w:rsidRPr="00EA5678">
        <w:rPr>
          <w:rFonts w:ascii="Arial" w:hAnsi="Arial" w:cs="Arial"/>
        </w:rPr>
        <w:t xml:space="preserve">, deberá presentar listado </w:t>
      </w:r>
      <w:r>
        <w:rPr>
          <w:rFonts w:ascii="Arial" w:hAnsi="Arial" w:cs="Arial"/>
        </w:rPr>
        <w:t xml:space="preserve">y convenio </w:t>
      </w:r>
      <w:r w:rsidRPr="00EA5678">
        <w:rPr>
          <w:rFonts w:ascii="Arial" w:hAnsi="Arial" w:cs="Arial"/>
        </w:rPr>
        <w:t xml:space="preserve">de cuando menos </w:t>
      </w:r>
      <w:r w:rsidRPr="00EA5678">
        <w:rPr>
          <w:rFonts w:ascii="Arial" w:hAnsi="Arial" w:cs="Arial"/>
          <w:b/>
          <w:bCs/>
        </w:rPr>
        <w:t xml:space="preserve">1 (una) </w:t>
      </w:r>
      <w:r w:rsidRPr="00EA5678">
        <w:rPr>
          <w:rFonts w:ascii="Arial" w:hAnsi="Arial" w:cs="Arial"/>
        </w:rPr>
        <w:t>clínica o consultorio.</w:t>
      </w:r>
    </w:p>
    <w:p w:rsidR="00B42D8B" w:rsidRDefault="00B42D8B" w:rsidP="00B42D8B">
      <w:pPr>
        <w:jc w:val="both"/>
        <w:rPr>
          <w:rFonts w:ascii="Arial" w:hAnsi="Arial" w:cs="Arial"/>
        </w:rPr>
      </w:pPr>
    </w:p>
    <w:p w:rsidR="00B42D8B" w:rsidRDefault="00B42D8B" w:rsidP="00B42D8B">
      <w:pPr>
        <w:jc w:val="both"/>
        <w:rPr>
          <w:rFonts w:ascii="Arial" w:hAnsi="Arial" w:cs="Arial"/>
        </w:rPr>
      </w:pPr>
      <w:r w:rsidRPr="0072678C">
        <w:rPr>
          <w:rFonts w:ascii="Arial" w:hAnsi="Arial" w:cs="Arial"/>
        </w:rPr>
        <w:t xml:space="preserve">Para el poblado de </w:t>
      </w:r>
      <w:r w:rsidRPr="0072678C">
        <w:rPr>
          <w:rFonts w:ascii="Arial" w:hAnsi="Arial" w:cs="Arial"/>
          <w:b/>
          <w:bCs/>
        </w:rPr>
        <w:t>Bahía de los Ángeles, Baja California</w:t>
      </w:r>
      <w:r w:rsidRPr="0072678C">
        <w:rPr>
          <w:rFonts w:ascii="Arial" w:hAnsi="Arial" w:cs="Arial"/>
        </w:rPr>
        <w:t xml:space="preserve">, deberá presentar </w:t>
      </w:r>
      <w:r w:rsidRPr="00EA5678">
        <w:rPr>
          <w:rFonts w:ascii="Arial" w:hAnsi="Arial" w:cs="Arial"/>
        </w:rPr>
        <w:t xml:space="preserve">listado </w:t>
      </w:r>
      <w:r>
        <w:rPr>
          <w:rFonts w:ascii="Arial" w:hAnsi="Arial" w:cs="Arial"/>
        </w:rPr>
        <w:t xml:space="preserve">y </w:t>
      </w:r>
      <w:r w:rsidRPr="00826090">
        <w:rPr>
          <w:rFonts w:ascii="Arial" w:hAnsi="Arial" w:cs="Arial"/>
        </w:rPr>
        <w:t xml:space="preserve">convenio de cuando menos </w:t>
      </w:r>
      <w:r w:rsidRPr="00826090">
        <w:rPr>
          <w:rFonts w:ascii="Arial" w:hAnsi="Arial" w:cs="Arial"/>
          <w:b/>
          <w:bCs/>
        </w:rPr>
        <w:t xml:space="preserve">1 (una) </w:t>
      </w:r>
      <w:r w:rsidRPr="00826090">
        <w:rPr>
          <w:rFonts w:ascii="Arial" w:hAnsi="Arial" w:cs="Arial"/>
        </w:rPr>
        <w:t>clínica o consultorio.</w:t>
      </w:r>
    </w:p>
    <w:p w:rsidR="00B42D8B" w:rsidRPr="00826090" w:rsidRDefault="00B42D8B" w:rsidP="00B42D8B">
      <w:pPr>
        <w:jc w:val="both"/>
        <w:rPr>
          <w:rFonts w:ascii="Arial" w:hAnsi="Arial" w:cs="Arial"/>
        </w:rPr>
      </w:pPr>
    </w:p>
    <w:p w:rsidR="00B42D8B" w:rsidRDefault="00B42D8B" w:rsidP="00B42D8B">
      <w:pPr>
        <w:jc w:val="both"/>
        <w:rPr>
          <w:rFonts w:ascii="Arial" w:hAnsi="Arial" w:cs="Arial"/>
        </w:rPr>
      </w:pPr>
      <w:r w:rsidRPr="00826090">
        <w:rPr>
          <w:rFonts w:ascii="Arial" w:hAnsi="Arial" w:cs="Arial"/>
        </w:rPr>
        <w:t>Aunado a lo anterior, la compañía de seguros deberá acreditar su presencia y alcance de cobertura a nivel nacional, para los alumnos que realicen viajes de estudio o concursos cívico, deportivo o cultural a los estados del interior de la república a través de listado de oficinas y asesores auxiliares con número telefónico para localización, en cada locación que cuente con presencia.</w:t>
      </w:r>
    </w:p>
    <w:p w:rsidR="00B42D8B" w:rsidRPr="0072678C" w:rsidRDefault="00B42D8B" w:rsidP="00B42D8B">
      <w:pPr>
        <w:jc w:val="both"/>
        <w:rPr>
          <w:rFonts w:ascii="Arial" w:hAnsi="Arial" w:cs="Arial"/>
        </w:rPr>
      </w:pPr>
    </w:p>
    <w:p w:rsidR="00B42D8B" w:rsidRPr="00295089" w:rsidRDefault="00B42D8B" w:rsidP="00B42D8B">
      <w:pPr>
        <w:jc w:val="both"/>
        <w:rPr>
          <w:rFonts w:ascii="Arial" w:hAnsi="Arial" w:cs="Arial"/>
          <w:b/>
          <w:bCs/>
          <w:iCs/>
        </w:rPr>
      </w:pPr>
      <w:r w:rsidRPr="00295089">
        <w:rPr>
          <w:rFonts w:ascii="Arial" w:hAnsi="Arial" w:cs="Arial"/>
          <w:b/>
          <w:bCs/>
          <w:iCs/>
        </w:rPr>
        <w:t>C) De los asesores</w:t>
      </w:r>
      <w:r>
        <w:rPr>
          <w:rFonts w:ascii="Arial" w:hAnsi="Arial" w:cs="Arial"/>
          <w:b/>
          <w:bCs/>
          <w:iCs/>
        </w:rPr>
        <w:t xml:space="preserve"> responsables</w:t>
      </w:r>
    </w:p>
    <w:p w:rsidR="00B42D8B" w:rsidRDefault="00B42D8B" w:rsidP="00B42D8B">
      <w:pPr>
        <w:jc w:val="both"/>
        <w:rPr>
          <w:rFonts w:ascii="Arial" w:hAnsi="Arial" w:cs="Arial"/>
        </w:rPr>
      </w:pPr>
      <w:r>
        <w:rPr>
          <w:rFonts w:ascii="Arial" w:hAnsi="Arial" w:cs="Arial"/>
        </w:rPr>
        <w:t xml:space="preserve">El asesor responsable que sea designado </w:t>
      </w:r>
      <w:r w:rsidRPr="00EA5678">
        <w:rPr>
          <w:rFonts w:ascii="Arial" w:hAnsi="Arial" w:cs="Arial"/>
        </w:rPr>
        <w:t xml:space="preserve">se obliga a brindar </w:t>
      </w:r>
      <w:r>
        <w:rPr>
          <w:rFonts w:ascii="Arial" w:hAnsi="Arial" w:cs="Arial"/>
        </w:rPr>
        <w:t>el</w:t>
      </w:r>
      <w:r w:rsidRPr="00EA5678">
        <w:rPr>
          <w:rFonts w:ascii="Arial" w:hAnsi="Arial" w:cs="Arial"/>
        </w:rPr>
        <w:t xml:space="preserve"> servicio de forma inmediata, garantizando tiempos de pronta localización y de atención no mayor a dos horas por cada siniestro que se presente, lo anterior por tratarse </w:t>
      </w:r>
      <w:r>
        <w:rPr>
          <w:rFonts w:ascii="Arial" w:hAnsi="Arial" w:cs="Arial"/>
        </w:rPr>
        <w:t xml:space="preserve">de </w:t>
      </w:r>
      <w:r w:rsidRPr="00EA5678">
        <w:rPr>
          <w:rFonts w:ascii="Arial" w:hAnsi="Arial" w:cs="Arial"/>
        </w:rPr>
        <w:t xml:space="preserve">la integridad física de </w:t>
      </w:r>
      <w:r>
        <w:rPr>
          <w:rFonts w:ascii="Arial" w:hAnsi="Arial" w:cs="Arial"/>
        </w:rPr>
        <w:t xml:space="preserve">los </w:t>
      </w:r>
      <w:r w:rsidRPr="00EA5678">
        <w:rPr>
          <w:rFonts w:ascii="Arial" w:hAnsi="Arial" w:cs="Arial"/>
        </w:rPr>
        <w:t xml:space="preserve">alumnos </w:t>
      </w:r>
      <w:r>
        <w:rPr>
          <w:rFonts w:ascii="Arial" w:hAnsi="Arial" w:cs="Arial"/>
        </w:rPr>
        <w:t>en nivel básico</w:t>
      </w:r>
      <w:r w:rsidRPr="00EA5678">
        <w:rPr>
          <w:rFonts w:ascii="Arial" w:hAnsi="Arial" w:cs="Arial"/>
        </w:rPr>
        <w:t xml:space="preserve"> y especial de escuelas de sostenimiento público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 xml:space="preserve">ecretaría de </w:t>
      </w:r>
      <w:r w:rsidRPr="00EA5678">
        <w:rPr>
          <w:rFonts w:ascii="Arial" w:hAnsi="Arial" w:cs="Arial"/>
        </w:rPr>
        <w:t>Educa</w:t>
      </w:r>
      <w:r>
        <w:rPr>
          <w:rFonts w:ascii="Arial" w:hAnsi="Arial" w:cs="Arial"/>
        </w:rPr>
        <w:t>c</w:t>
      </w:r>
      <w:r w:rsidRPr="00EA5678">
        <w:rPr>
          <w:rFonts w:ascii="Arial" w:hAnsi="Arial" w:cs="Arial"/>
        </w:rPr>
        <w:t>i</w:t>
      </w:r>
      <w:r>
        <w:rPr>
          <w:rFonts w:ascii="Arial" w:hAnsi="Arial" w:cs="Arial"/>
        </w:rPr>
        <w:t>ón</w:t>
      </w:r>
      <w:r w:rsidRPr="00EA5678">
        <w:rPr>
          <w:rFonts w:ascii="Arial" w:hAnsi="Arial" w:cs="Arial"/>
        </w:rPr>
        <w:t>.</w:t>
      </w:r>
    </w:p>
    <w:p w:rsidR="00B42D8B" w:rsidRPr="00EA5678" w:rsidRDefault="00B42D8B" w:rsidP="00B42D8B">
      <w:pPr>
        <w:jc w:val="both"/>
        <w:rPr>
          <w:rFonts w:ascii="Arial" w:hAnsi="Arial" w:cs="Arial"/>
        </w:rPr>
      </w:pPr>
      <w:r>
        <w:rPr>
          <w:rFonts w:ascii="Arial" w:hAnsi="Arial" w:cs="Arial"/>
        </w:rPr>
        <w:t xml:space="preserve"> </w:t>
      </w:r>
    </w:p>
    <w:p w:rsidR="00B42D8B" w:rsidRDefault="00B42D8B" w:rsidP="00B42D8B">
      <w:pPr>
        <w:jc w:val="both"/>
        <w:rPr>
          <w:rFonts w:ascii="Arial" w:hAnsi="Arial" w:cs="Arial"/>
        </w:rPr>
      </w:pPr>
      <w:r>
        <w:rPr>
          <w:rFonts w:ascii="Arial" w:hAnsi="Arial" w:cs="Arial"/>
        </w:rPr>
        <w:t>En caso de picadura de animales ponzoñosos o de riesgo, incluyendo la garrapata que pudiese ser portadora de la bacteria responsable de la rickettsia, el asesor responsable supervisará que la clínica de atención aplique las medidas profilácticas de prevención de enfermedades correspondientes.</w:t>
      </w:r>
    </w:p>
    <w:p w:rsidR="00B42D8B" w:rsidRDefault="00B42D8B" w:rsidP="00B42D8B">
      <w:pPr>
        <w:jc w:val="both"/>
        <w:rPr>
          <w:rFonts w:ascii="Arial" w:hAnsi="Arial" w:cs="Arial"/>
          <w:bCs/>
          <w:iCs/>
        </w:rPr>
      </w:pPr>
    </w:p>
    <w:p w:rsidR="00B42D8B" w:rsidRDefault="00B42D8B" w:rsidP="00B42D8B">
      <w:pPr>
        <w:jc w:val="both"/>
        <w:rPr>
          <w:rFonts w:ascii="Arial" w:hAnsi="Arial" w:cs="Arial"/>
        </w:rPr>
      </w:pPr>
      <w:r w:rsidRPr="00295089">
        <w:rPr>
          <w:rFonts w:ascii="Arial" w:hAnsi="Arial" w:cs="Arial"/>
          <w:bCs/>
          <w:iCs/>
        </w:rPr>
        <w:t>El asesor responsable</w:t>
      </w:r>
      <w:r>
        <w:rPr>
          <w:rFonts w:ascii="Arial" w:hAnsi="Arial" w:cs="Arial"/>
          <w:bCs/>
          <w:iCs/>
        </w:rPr>
        <w:t xml:space="preserve"> </w:t>
      </w:r>
      <w:r w:rsidRPr="00295089">
        <w:rPr>
          <w:rFonts w:ascii="Arial" w:hAnsi="Arial" w:cs="Arial"/>
          <w:b/>
          <w:bCs/>
          <w:iCs/>
        </w:rPr>
        <w:t>deberá contar con autorización especial de asesor externo emitido por la Comisión Nacional de Seguros y Fianzas</w:t>
      </w:r>
      <w:r>
        <w:rPr>
          <w:rFonts w:ascii="Arial" w:hAnsi="Arial" w:cs="Arial"/>
          <w:bCs/>
          <w:iCs/>
        </w:rPr>
        <w:t xml:space="preserve"> y deberá contar con un seguro de errores y omisiones en la contratación del seguro por la cantidad de $10,000,000.00 M.N. o su paridad en dólares</w:t>
      </w:r>
      <w:r>
        <w:rPr>
          <w:rFonts w:ascii="Arial" w:hAnsi="Arial" w:cs="Arial"/>
        </w:rPr>
        <w:t xml:space="preserve">. Una vez adjudicado el contrato, el asesor de seguro deberá presentar una fianza del 10% del valor del contrato, para debido cumplimiento de sus obligaciones. En caso de no presentar dicha fianza dentro de los 10 días hábiles posteriores a la firma del contrato respectivo, el ISEP notificará a la </w:t>
      </w:r>
      <w:r w:rsidRPr="00826090">
        <w:rPr>
          <w:rFonts w:ascii="Arial" w:hAnsi="Arial" w:cs="Arial"/>
          <w:b/>
        </w:rPr>
        <w:t>Compañía de Seguros</w:t>
      </w:r>
      <w:r>
        <w:rPr>
          <w:rFonts w:ascii="Arial" w:hAnsi="Arial" w:cs="Arial"/>
          <w:b/>
        </w:rPr>
        <w:t>,</w:t>
      </w:r>
      <w:r>
        <w:rPr>
          <w:rFonts w:ascii="Arial" w:hAnsi="Arial" w:cs="Arial"/>
        </w:rPr>
        <w:t xml:space="preserve"> quien, en un plazo de 3 días naturales, asegurará el cumplimiento por parte del asesor responsable o sea sustituido por otro asesor que cumpla con los requisitos establecidos.</w:t>
      </w:r>
    </w:p>
    <w:p w:rsidR="00B42D8B" w:rsidRDefault="00B42D8B" w:rsidP="00B42D8B">
      <w:pPr>
        <w:jc w:val="both"/>
        <w:rPr>
          <w:rFonts w:ascii="Arial" w:hAnsi="Arial" w:cs="Arial"/>
        </w:rPr>
      </w:pPr>
    </w:p>
    <w:p w:rsidR="00B42D8B" w:rsidRPr="00826090" w:rsidRDefault="00B42D8B" w:rsidP="00B42D8B">
      <w:pPr>
        <w:jc w:val="both"/>
        <w:rPr>
          <w:rFonts w:ascii="Arial" w:hAnsi="Arial" w:cs="Arial"/>
          <w:b/>
        </w:rPr>
      </w:pPr>
      <w:r w:rsidRPr="00826090">
        <w:rPr>
          <w:rFonts w:ascii="Arial" w:hAnsi="Arial" w:cs="Arial"/>
          <w:b/>
        </w:rPr>
        <w:t>D) Sistemas de información</w:t>
      </w:r>
      <w:r>
        <w:rPr>
          <w:rFonts w:ascii="Arial" w:hAnsi="Arial" w:cs="Arial"/>
          <w:b/>
        </w:rPr>
        <w:t xml:space="preserve">, </w:t>
      </w:r>
      <w:r w:rsidRPr="00826090">
        <w:rPr>
          <w:rFonts w:ascii="Arial" w:hAnsi="Arial" w:cs="Arial"/>
          <w:b/>
        </w:rPr>
        <w:t>plataformas electrónicas</w:t>
      </w:r>
      <w:r>
        <w:rPr>
          <w:rFonts w:ascii="Arial" w:hAnsi="Arial" w:cs="Arial"/>
          <w:b/>
        </w:rPr>
        <w:t xml:space="preserve"> y estadísticas.</w:t>
      </w:r>
    </w:p>
    <w:p w:rsidR="00B42D8B" w:rsidRDefault="00B42D8B" w:rsidP="00B42D8B">
      <w:pPr>
        <w:jc w:val="both"/>
        <w:rPr>
          <w:rFonts w:ascii="Arial" w:hAnsi="Arial" w:cs="Arial"/>
        </w:rPr>
      </w:pPr>
      <w:r>
        <w:rPr>
          <w:rFonts w:ascii="Arial" w:hAnsi="Arial" w:cs="Arial"/>
        </w:rPr>
        <w:t>S</w:t>
      </w:r>
      <w:r w:rsidRPr="00EA5678">
        <w:rPr>
          <w:rFonts w:ascii="Arial" w:hAnsi="Arial" w:cs="Arial"/>
        </w:rPr>
        <w:t>e proporcionará a</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ecretaria de Educación</w:t>
      </w:r>
      <w:r w:rsidRPr="00EA5678">
        <w:rPr>
          <w:rFonts w:ascii="Arial" w:hAnsi="Arial" w:cs="Arial"/>
        </w:rPr>
        <w:t xml:space="preserve"> </w:t>
      </w:r>
      <w:r>
        <w:rPr>
          <w:rFonts w:ascii="Arial" w:hAnsi="Arial" w:cs="Arial"/>
        </w:rPr>
        <w:t xml:space="preserve">en el Estado </w:t>
      </w:r>
      <w:r w:rsidRPr="00EA5678">
        <w:rPr>
          <w:rFonts w:ascii="Arial" w:hAnsi="Arial" w:cs="Arial"/>
        </w:rPr>
        <w:t>de Baja California una página Web que deberá contener el listado de las clínicas y/o consultorios médicos en convenio, generalidades y coberturas del seguro, aviso</w:t>
      </w:r>
      <w:r>
        <w:rPr>
          <w:rFonts w:ascii="Arial" w:hAnsi="Arial" w:cs="Arial"/>
        </w:rPr>
        <w:t>s y estadísticas</w:t>
      </w:r>
      <w:r w:rsidRPr="00EA5678">
        <w:rPr>
          <w:rFonts w:ascii="Arial" w:hAnsi="Arial" w:cs="Arial"/>
        </w:rPr>
        <w:t xml:space="preserve"> de accidentes </w:t>
      </w:r>
      <w:r>
        <w:rPr>
          <w:rFonts w:ascii="Arial" w:hAnsi="Arial" w:cs="Arial"/>
        </w:rPr>
        <w:t xml:space="preserve">que sean </w:t>
      </w:r>
      <w:r w:rsidRPr="00EA5678">
        <w:rPr>
          <w:rFonts w:ascii="Arial" w:hAnsi="Arial" w:cs="Arial"/>
        </w:rPr>
        <w:t xml:space="preserve">descargables, de acuerdo al diseño que en su momento le proporcionará </w:t>
      </w:r>
      <w:r w:rsidRPr="00EA5678">
        <w:rPr>
          <w:rFonts w:ascii="Arial" w:hAnsi="Arial" w:cs="Arial"/>
          <w:b/>
        </w:rPr>
        <w:t>“EL ISEP”</w:t>
      </w:r>
      <w:r w:rsidRPr="00EA5678">
        <w:rPr>
          <w:rFonts w:ascii="Arial" w:hAnsi="Arial" w:cs="Arial"/>
        </w:rPr>
        <w:t>, los cuales contener la leyenda “Este programa es público, ajeno a cualquier partido político. Queda prohibido el uso para fines distintos a los</w:t>
      </w:r>
      <w:r w:rsidRPr="00EA5678">
        <w:rPr>
          <w:rFonts w:ascii="Arial" w:eastAsia="Times New Roman" w:hAnsi="Arial" w:cs="Arial"/>
          <w:lang w:eastAsia="es-MX"/>
        </w:rPr>
        <w:t xml:space="preserve"> </w:t>
      </w:r>
      <w:r w:rsidRPr="00EA5678">
        <w:rPr>
          <w:rFonts w:ascii="Arial" w:hAnsi="Arial" w:cs="Arial"/>
        </w:rPr>
        <w:t>establecidos en el programa”.</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sidRPr="00826090">
        <w:rPr>
          <w:rFonts w:ascii="Arial" w:hAnsi="Arial" w:cs="Arial"/>
          <w:bCs/>
          <w:iCs/>
        </w:rPr>
        <w:t>Así mismo</w:t>
      </w:r>
      <w:r w:rsidRPr="00826090">
        <w:rPr>
          <w:rFonts w:ascii="Arial" w:hAnsi="Arial" w:cs="Arial"/>
          <w:bCs/>
          <w:i/>
          <w:iCs/>
        </w:rPr>
        <w:t>,</w:t>
      </w:r>
      <w:r w:rsidRPr="00EA5678">
        <w:rPr>
          <w:rFonts w:ascii="Arial" w:hAnsi="Arial" w:cs="Arial"/>
        </w:rPr>
        <w:t xml:space="preserve"> deberá </w:t>
      </w:r>
      <w:r>
        <w:rPr>
          <w:rFonts w:ascii="Arial" w:hAnsi="Arial" w:cs="Arial"/>
        </w:rPr>
        <w:t>contar con un</w:t>
      </w:r>
      <w:r w:rsidRPr="00EA5678">
        <w:rPr>
          <w:rFonts w:ascii="Arial" w:hAnsi="Arial" w:cs="Arial"/>
        </w:rPr>
        <w:t xml:space="preserve"> </w:t>
      </w:r>
      <w:r w:rsidRPr="00EA5678">
        <w:rPr>
          <w:rFonts w:ascii="Arial" w:hAnsi="Arial" w:cs="Arial"/>
          <w:b/>
          <w:bCs/>
        </w:rPr>
        <w:t xml:space="preserve">Sistema Informático </w:t>
      </w:r>
      <w:r w:rsidRPr="00EA5678">
        <w:rPr>
          <w:rFonts w:ascii="Arial" w:hAnsi="Arial" w:cs="Arial"/>
        </w:rPr>
        <w:t>a través del cual se lleva</w:t>
      </w:r>
      <w:r>
        <w:rPr>
          <w:rFonts w:ascii="Arial" w:hAnsi="Arial" w:cs="Arial"/>
        </w:rPr>
        <w:t>rá</w:t>
      </w:r>
      <w:r w:rsidRPr="00EA5678">
        <w:rPr>
          <w:rFonts w:ascii="Arial" w:hAnsi="Arial" w:cs="Arial"/>
        </w:rPr>
        <w:t xml:space="preserve">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w:t>
      </w:r>
      <w:r>
        <w:rPr>
          <w:rFonts w:ascii="Arial" w:hAnsi="Arial" w:cs="Arial"/>
        </w:rPr>
        <w:t xml:space="preserve"> de todos los accidentes en el e</w:t>
      </w:r>
      <w:r w:rsidRPr="00EA5678">
        <w:rPr>
          <w:rFonts w:ascii="Arial" w:hAnsi="Arial" w:cs="Arial"/>
        </w:rPr>
        <w:t>stado</w:t>
      </w:r>
      <w:r>
        <w:rPr>
          <w:rFonts w:ascii="Arial" w:hAnsi="Arial" w:cs="Arial"/>
        </w:rPr>
        <w:t>, municipio, plantel educativo, así como en el resto de la república</w:t>
      </w:r>
      <w:r w:rsidRPr="00EA5678">
        <w:rPr>
          <w:rFonts w:ascii="Arial" w:hAnsi="Arial" w:cs="Arial"/>
        </w:rPr>
        <w:t xml:space="preserve">, </w:t>
      </w:r>
      <w:r>
        <w:rPr>
          <w:rFonts w:ascii="Arial" w:hAnsi="Arial" w:cs="Arial"/>
        </w:rPr>
        <w:t>coadyuvando a la implementación de programas de prevención de accidentes y riesgos en alumnos de educación básica y así lograr una</w:t>
      </w:r>
      <w:r w:rsidRPr="00EA5678">
        <w:rPr>
          <w:rFonts w:ascii="Arial" w:hAnsi="Arial" w:cs="Arial"/>
        </w:rPr>
        <w:t xml:space="preserve"> disminución en índice de siniestralidad y pre</w:t>
      </w:r>
      <w:r>
        <w:rPr>
          <w:rFonts w:ascii="Arial" w:hAnsi="Arial" w:cs="Arial"/>
        </w:rPr>
        <w:t>vención de accidentes escolares</w:t>
      </w:r>
      <w:r w:rsidRPr="00EA5678">
        <w:rPr>
          <w:rFonts w:ascii="Arial" w:hAnsi="Arial" w:cs="Arial"/>
        </w:rPr>
        <w:t>.</w:t>
      </w:r>
    </w:p>
    <w:p w:rsidR="00B42D8B" w:rsidRDefault="00B42D8B" w:rsidP="00B42D8B">
      <w:pPr>
        <w:jc w:val="both"/>
        <w:rPr>
          <w:rFonts w:ascii="Arial" w:hAnsi="Arial" w:cs="Arial"/>
        </w:rPr>
      </w:pPr>
    </w:p>
    <w:p w:rsidR="00B42D8B" w:rsidRDefault="00B42D8B" w:rsidP="00B42D8B">
      <w:pPr>
        <w:jc w:val="both"/>
        <w:rPr>
          <w:rFonts w:ascii="Arial" w:hAnsi="Arial" w:cs="Arial"/>
        </w:rPr>
      </w:pPr>
      <w:r w:rsidRPr="00A51E38">
        <w:rPr>
          <w:rFonts w:ascii="Arial" w:hAnsi="Arial" w:cs="Arial"/>
        </w:rPr>
        <w:t>Igualmente se</w:t>
      </w:r>
      <w:r>
        <w:rPr>
          <w:rFonts w:ascii="Arial" w:hAnsi="Arial" w:cs="Arial"/>
        </w:rPr>
        <w:t xml:space="preserve"> deberá proporcionar la descripción técnica, tecnológica y alcances del sistema informático en uso, a través de la licencia de uso o las patentes correspondientes que le autorizan su explotación.</w:t>
      </w:r>
    </w:p>
    <w:p w:rsidR="00B42D8B" w:rsidRDefault="00B42D8B" w:rsidP="00B42D8B">
      <w:pPr>
        <w:jc w:val="both"/>
        <w:rPr>
          <w:rFonts w:ascii="Arial" w:hAnsi="Arial" w:cs="Arial"/>
        </w:rPr>
      </w:pPr>
    </w:p>
    <w:p w:rsidR="00B42D8B" w:rsidRDefault="00B42D8B" w:rsidP="00B42D8B">
      <w:pPr>
        <w:jc w:val="both"/>
        <w:rPr>
          <w:rFonts w:ascii="Arial" w:hAnsi="Arial" w:cs="Arial"/>
        </w:rPr>
      </w:pPr>
      <w:r>
        <w:rPr>
          <w:rFonts w:ascii="Arial" w:hAnsi="Arial" w:cs="Arial"/>
          <w:b/>
        </w:rPr>
        <w:t>La C</w:t>
      </w:r>
      <w:r w:rsidRPr="00295089">
        <w:rPr>
          <w:rFonts w:ascii="Arial" w:hAnsi="Arial" w:cs="Arial"/>
          <w:b/>
        </w:rPr>
        <w:t>ompañía de Seguros</w:t>
      </w:r>
      <w:r>
        <w:rPr>
          <w:rFonts w:ascii="Arial" w:hAnsi="Arial" w:cs="Arial"/>
          <w:b/>
        </w:rPr>
        <w:t xml:space="preserve"> o el asesor responsable</w:t>
      </w:r>
      <w:r w:rsidDel="00D90987">
        <w:rPr>
          <w:rFonts w:ascii="Arial" w:hAnsi="Arial" w:cs="Arial"/>
        </w:rPr>
        <w:t xml:space="preserve"> </w:t>
      </w:r>
      <w:r w:rsidRPr="00EA5678">
        <w:rPr>
          <w:rFonts w:ascii="Arial" w:hAnsi="Arial" w:cs="Arial"/>
        </w:rPr>
        <w:t>dentro de los primeros cinco días de cada mes, deberá remitir un informe mensual por escrito y en electrónico con datos estadísticos a</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 en el Estado d</w:t>
      </w:r>
      <w:r w:rsidRPr="00EA5678">
        <w:rPr>
          <w:rFonts w:ascii="Arial" w:hAnsi="Arial" w:cs="Arial"/>
        </w:rPr>
        <w:t xml:space="preserve">e Baja California por conducto de la </w:t>
      </w:r>
      <w:r>
        <w:rPr>
          <w:rFonts w:ascii="Arial" w:hAnsi="Arial" w:cs="Arial"/>
        </w:rPr>
        <w:t>Dirección de Participación Social y Convivencia Escolar</w:t>
      </w:r>
      <w:r w:rsidRPr="00EA5678">
        <w:rPr>
          <w:rFonts w:ascii="Arial" w:hAnsi="Arial" w:cs="Arial"/>
        </w:rPr>
        <w:t xml:space="preserve">, que contendrá información estadística de la siniestralidad, donde se especifique el número de accidentes ocurridos durante el mes inmediato anterior, costo por incidente, tipo de lesión, clínica donde se atendió el accidente y lugares donde ocurrieron los mismos. Esto con la finalidad de identificar las áreas que ponen en riesgo la integridad física de los alumnos y fomentar una Cultura de la Prevención de Accidentes, siendo acordes con las disposiciones generales </w:t>
      </w:r>
      <w:r>
        <w:rPr>
          <w:rFonts w:ascii="Arial" w:hAnsi="Arial" w:cs="Arial"/>
        </w:rPr>
        <w:t>de protección civil. Deberán</w:t>
      </w:r>
      <w:r w:rsidRPr="00EA5678">
        <w:rPr>
          <w:rFonts w:ascii="Arial" w:hAnsi="Arial" w:cs="Arial"/>
        </w:rPr>
        <w:t xml:space="preserve"> de proporcionar copia de cada aviso de accidente </w:t>
      </w:r>
      <w:r>
        <w:rPr>
          <w:rFonts w:ascii="Arial" w:hAnsi="Arial" w:cs="Arial"/>
        </w:rPr>
        <w:t xml:space="preserve">a la Subdirección de Mejoras en Centros Educativos de la </w:t>
      </w:r>
      <w:r w:rsidRPr="00EA5678">
        <w:rPr>
          <w:rFonts w:ascii="Arial" w:hAnsi="Arial" w:cs="Arial"/>
        </w:rPr>
        <w:t>S</w:t>
      </w:r>
      <w:r>
        <w:rPr>
          <w:rFonts w:ascii="Arial" w:hAnsi="Arial" w:cs="Arial"/>
        </w:rPr>
        <w:t>ecretaría de Educación, así como el costo por incidente</w:t>
      </w:r>
      <w:r w:rsidRPr="00EA5678">
        <w:rPr>
          <w:rFonts w:ascii="Arial" w:hAnsi="Arial" w:cs="Arial"/>
        </w:rPr>
        <w:t>.</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Pr>
          <w:rFonts w:ascii="Arial" w:hAnsi="Arial" w:cs="Arial"/>
          <w:b/>
        </w:rPr>
        <w:t>La C</w:t>
      </w:r>
      <w:r w:rsidRPr="00295089">
        <w:rPr>
          <w:rFonts w:ascii="Arial" w:hAnsi="Arial" w:cs="Arial"/>
          <w:b/>
        </w:rPr>
        <w:t>ompañía de Seguros</w:t>
      </w:r>
      <w:r>
        <w:rPr>
          <w:rFonts w:ascii="Arial" w:hAnsi="Arial" w:cs="Arial"/>
          <w:b/>
        </w:rPr>
        <w:t xml:space="preserve"> o el asesor responsable</w:t>
      </w:r>
      <w:r>
        <w:rPr>
          <w:rFonts w:ascii="Arial" w:hAnsi="Arial" w:cs="Arial"/>
        </w:rPr>
        <w:t xml:space="preserve"> </w:t>
      </w:r>
      <w:r w:rsidRPr="00EA5678">
        <w:rPr>
          <w:rFonts w:ascii="Arial" w:hAnsi="Arial" w:cs="Arial"/>
        </w:rPr>
        <w:t>deberá entregar a</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 en el Estado d</w:t>
      </w:r>
      <w:r w:rsidRPr="00EA5678">
        <w:rPr>
          <w:rFonts w:ascii="Arial" w:hAnsi="Arial" w:cs="Arial"/>
        </w:rPr>
        <w:t>e Baja California, la cantidad de 4,000 posters con una medida de 17” x 23” en papel Couche Cover de 100 libras a colores con información básica del Seguro Escolar en Baja California y el listado de las clínicas y/o consultorios médicos en convenio por municipio (nombre, domicilio y teléfono), de acuerdo al diseño que en su momento le proporcionará 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 xml:space="preserve">, a través de la </w:t>
      </w:r>
      <w:r>
        <w:rPr>
          <w:rFonts w:ascii="Arial" w:hAnsi="Arial" w:cs="Arial"/>
        </w:rPr>
        <w:t xml:space="preserve">Subdirección de Mejoras en Centros Educativos </w:t>
      </w:r>
      <w:r w:rsidRPr="00EA5678">
        <w:rPr>
          <w:rFonts w:ascii="Arial" w:hAnsi="Arial" w:cs="Arial"/>
        </w:rPr>
        <w:t>el cual contendrá la imagen institucional del Gobierno del Estado de Baja California y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 el cual deberá contener la leyenda “Este programa es público, ajeno a cualquier partido político. Queda prohibido el uso para fines distintos a los establecidos en el programa”.</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Pr>
          <w:rFonts w:ascii="Arial" w:hAnsi="Arial" w:cs="Arial"/>
          <w:b/>
        </w:rPr>
        <w:t>La C</w:t>
      </w:r>
      <w:r w:rsidRPr="00295089">
        <w:rPr>
          <w:rFonts w:ascii="Arial" w:hAnsi="Arial" w:cs="Arial"/>
          <w:b/>
        </w:rPr>
        <w:t>ompañía de Seguros</w:t>
      </w:r>
      <w:r>
        <w:rPr>
          <w:rFonts w:ascii="Arial" w:hAnsi="Arial" w:cs="Arial"/>
          <w:b/>
        </w:rPr>
        <w:t xml:space="preserve"> o el asesor responsable</w:t>
      </w:r>
      <w:r w:rsidDel="00365A93">
        <w:rPr>
          <w:rFonts w:ascii="Arial" w:hAnsi="Arial" w:cs="Arial"/>
        </w:rPr>
        <w:t xml:space="preserve"> </w:t>
      </w:r>
      <w:r w:rsidRPr="00EA5678">
        <w:rPr>
          <w:rFonts w:ascii="Arial" w:hAnsi="Arial" w:cs="Arial"/>
        </w:rPr>
        <w:t>deberá</w:t>
      </w:r>
      <w:r>
        <w:rPr>
          <w:rFonts w:ascii="Arial" w:hAnsi="Arial" w:cs="Arial"/>
        </w:rPr>
        <w:t>n</w:t>
      </w:r>
      <w:r w:rsidRPr="00EA5678">
        <w:rPr>
          <w:rFonts w:ascii="Arial" w:hAnsi="Arial" w:cs="Arial"/>
        </w:rPr>
        <w:t xml:space="preserve"> de coadyuvar en la capacitación para docentes, directivos</w:t>
      </w:r>
      <w:r>
        <w:rPr>
          <w:rFonts w:ascii="Arial" w:hAnsi="Arial" w:cs="Arial"/>
        </w:rPr>
        <w:t>,</w:t>
      </w:r>
      <w:r w:rsidRPr="00EA5678">
        <w:rPr>
          <w:rFonts w:ascii="Arial" w:hAnsi="Arial" w:cs="Arial"/>
        </w:rPr>
        <w:t xml:space="preserve"> personal administrativo </w:t>
      </w:r>
      <w:r>
        <w:rPr>
          <w:rFonts w:ascii="Arial" w:hAnsi="Arial" w:cs="Arial"/>
        </w:rPr>
        <w:t xml:space="preserve">y padres de familia </w:t>
      </w:r>
      <w:r w:rsidRPr="00EA5678">
        <w:rPr>
          <w:rFonts w:ascii="Arial" w:hAnsi="Arial" w:cs="Arial"/>
        </w:rPr>
        <w:t xml:space="preserve">de </w:t>
      </w:r>
      <w:r>
        <w:rPr>
          <w:rFonts w:ascii="Arial" w:hAnsi="Arial" w:cs="Arial"/>
        </w:rPr>
        <w:t>planteles educativos</w:t>
      </w:r>
      <w:r w:rsidRPr="00EA5678">
        <w:rPr>
          <w:rFonts w:ascii="Arial" w:hAnsi="Arial" w:cs="Arial"/>
        </w:rPr>
        <w:t xml:space="preserve">, así </w:t>
      </w:r>
      <w:r>
        <w:rPr>
          <w:rFonts w:ascii="Arial" w:hAnsi="Arial" w:cs="Arial"/>
        </w:rPr>
        <w:t>mismo,</w:t>
      </w:r>
      <w:r w:rsidRPr="00EA5678">
        <w:rPr>
          <w:rFonts w:ascii="Arial" w:hAnsi="Arial" w:cs="Arial"/>
        </w:rPr>
        <w:t xml:space="preserve"> </w:t>
      </w:r>
      <w:r>
        <w:rPr>
          <w:rFonts w:ascii="Arial" w:hAnsi="Arial" w:cs="Arial"/>
        </w:rPr>
        <w:t xml:space="preserve">darán </w:t>
      </w:r>
      <w:r w:rsidRPr="00EA5678">
        <w:rPr>
          <w:rFonts w:ascii="Arial" w:hAnsi="Arial" w:cs="Arial"/>
        </w:rPr>
        <w:t>cuando menos 3 (tres) capacitaciones por municipio al equipo técnico pedagógico sobre la prevención de accidentes y uso eficiente del seguro para disminuir los siniestros dentro y fuera de las Escuelas Públicas de Educación Básica y Educación Especial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 xml:space="preserve"> </w:t>
      </w:r>
      <w:r>
        <w:rPr>
          <w:rFonts w:ascii="Arial" w:hAnsi="Arial" w:cs="Arial"/>
        </w:rPr>
        <w:t xml:space="preserve">en el </w:t>
      </w:r>
      <w:r w:rsidRPr="00EA5678">
        <w:rPr>
          <w:rFonts w:ascii="Arial" w:hAnsi="Arial" w:cs="Arial"/>
        </w:rPr>
        <w:t xml:space="preserve">Estado de Baja California, a través de la </w:t>
      </w:r>
      <w:r>
        <w:rPr>
          <w:rFonts w:ascii="Arial" w:hAnsi="Arial" w:cs="Arial"/>
        </w:rPr>
        <w:t>Dirección de Participación Social y Convivencia Escolar</w:t>
      </w:r>
      <w:r w:rsidRPr="00EA5678">
        <w:rPr>
          <w:rFonts w:ascii="Arial" w:hAnsi="Arial" w:cs="Arial"/>
        </w:rPr>
        <w:t xml:space="preserve"> para impartirse en cada una de las delegaciones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w:t>
      </w:r>
      <w:r w:rsidRPr="00EA5678">
        <w:rPr>
          <w:rFonts w:ascii="Arial" w:hAnsi="Arial" w:cs="Arial"/>
        </w:rPr>
        <w:t>.</w:t>
      </w:r>
    </w:p>
    <w:p w:rsidR="00B42D8B" w:rsidRPr="00EA5678" w:rsidRDefault="00B42D8B" w:rsidP="00B42D8B">
      <w:pPr>
        <w:jc w:val="both"/>
        <w:rPr>
          <w:rFonts w:ascii="Arial" w:hAnsi="Arial" w:cs="Arial"/>
        </w:rPr>
      </w:pPr>
    </w:p>
    <w:p w:rsidR="00B42D8B" w:rsidRDefault="00B42D8B" w:rsidP="00B42D8B">
      <w:pPr>
        <w:jc w:val="both"/>
        <w:rPr>
          <w:rFonts w:ascii="Arial" w:hAnsi="Arial" w:cs="Arial"/>
        </w:rPr>
      </w:pPr>
      <w:r>
        <w:rPr>
          <w:rFonts w:ascii="Arial" w:hAnsi="Arial" w:cs="Arial"/>
        </w:rPr>
        <w:t>La</w:t>
      </w:r>
      <w:r w:rsidRPr="00EA5678">
        <w:rPr>
          <w:rFonts w:ascii="Arial" w:hAnsi="Arial" w:cs="Arial"/>
        </w:rPr>
        <w:t xml:space="preserve"> S</w:t>
      </w:r>
      <w:r>
        <w:rPr>
          <w:rFonts w:ascii="Arial" w:hAnsi="Arial" w:cs="Arial"/>
        </w:rPr>
        <w:t xml:space="preserve">ecretaría de Educación </w:t>
      </w:r>
      <w:r w:rsidRPr="00EA5678">
        <w:rPr>
          <w:rFonts w:ascii="Arial" w:hAnsi="Arial" w:cs="Arial"/>
        </w:rPr>
        <w:t>proporcionará, durante la vigencia de la póliza, la base de datos debidamente validada por la Dirección de Control Escolar de</w:t>
      </w:r>
      <w:r>
        <w:rPr>
          <w:rFonts w:ascii="Arial" w:hAnsi="Arial" w:cs="Arial"/>
        </w:rPr>
        <w:t xml:space="preserve"> </w:t>
      </w:r>
      <w:r w:rsidRPr="00EA5678">
        <w:rPr>
          <w:rFonts w:ascii="Arial" w:hAnsi="Arial" w:cs="Arial"/>
        </w:rPr>
        <w:t>l</w:t>
      </w:r>
      <w:r>
        <w:rPr>
          <w:rFonts w:ascii="Arial" w:hAnsi="Arial" w:cs="Arial"/>
        </w:rPr>
        <w:t>a</w:t>
      </w:r>
      <w:r w:rsidRPr="00EA5678">
        <w:rPr>
          <w:rFonts w:ascii="Arial" w:hAnsi="Arial" w:cs="Arial"/>
        </w:rPr>
        <w:t xml:space="preserve"> S</w:t>
      </w:r>
      <w:r>
        <w:rPr>
          <w:rFonts w:ascii="Arial" w:hAnsi="Arial" w:cs="Arial"/>
        </w:rPr>
        <w:t>ecretaría de Educación c</w:t>
      </w:r>
      <w:r w:rsidRPr="00EA5678">
        <w:rPr>
          <w:rFonts w:ascii="Arial" w:hAnsi="Arial" w:cs="Arial"/>
        </w:rPr>
        <w:t>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rsidR="00B42D8B" w:rsidRPr="00EA5678" w:rsidRDefault="00B42D8B" w:rsidP="00B42D8B">
      <w:pPr>
        <w:jc w:val="both"/>
        <w:rPr>
          <w:rFonts w:ascii="Arial" w:hAnsi="Arial" w:cs="Arial"/>
        </w:rPr>
      </w:pPr>
    </w:p>
    <w:p w:rsidR="00B42D8B" w:rsidRPr="00EA5678" w:rsidRDefault="00B42D8B" w:rsidP="00B42D8B">
      <w:pPr>
        <w:jc w:val="both"/>
        <w:rPr>
          <w:rFonts w:ascii="Arial" w:hAnsi="Arial" w:cs="Arial"/>
        </w:rPr>
      </w:pPr>
      <w:r>
        <w:rPr>
          <w:rFonts w:ascii="Arial" w:hAnsi="Arial" w:cs="Arial"/>
          <w:b/>
        </w:rPr>
        <w:t>La C</w:t>
      </w:r>
      <w:r w:rsidRPr="00295089">
        <w:rPr>
          <w:rFonts w:ascii="Arial" w:hAnsi="Arial" w:cs="Arial"/>
          <w:b/>
        </w:rPr>
        <w:t>ompañía de Seguros</w:t>
      </w:r>
      <w:r>
        <w:rPr>
          <w:rFonts w:ascii="Arial" w:hAnsi="Arial" w:cs="Arial"/>
          <w:b/>
        </w:rPr>
        <w:t xml:space="preserve"> o el asesor responsable</w:t>
      </w:r>
      <w:r w:rsidDel="00365A93">
        <w:rPr>
          <w:rFonts w:ascii="Arial" w:hAnsi="Arial" w:cs="Arial"/>
        </w:rPr>
        <w:t xml:space="preserve"> </w:t>
      </w:r>
      <w:r w:rsidRPr="00EA5678">
        <w:rPr>
          <w:rFonts w:ascii="Arial" w:hAnsi="Arial" w:cs="Arial"/>
        </w:rPr>
        <w:t>se compromete a brindar el servicio conforme el Protocolo de Atención de Siniestros que se presenta a continuación, el cual será la forma en que se atenderá los siniestros que se presenten durante la vigencia de la póliza, el cual es el siguiente:</w:t>
      </w:r>
    </w:p>
    <w:p w:rsidR="00B42D8B" w:rsidRDefault="00B42D8B" w:rsidP="00B42D8B">
      <w:pPr>
        <w:jc w:val="both"/>
        <w:rPr>
          <w:rFonts w:ascii="Arial" w:hAnsi="Arial" w:cs="Arial"/>
          <w:b/>
          <w:bCs/>
        </w:rPr>
      </w:pPr>
    </w:p>
    <w:p w:rsidR="00B42D8B" w:rsidRDefault="00B42D8B" w:rsidP="00B42D8B">
      <w:pPr>
        <w:jc w:val="both"/>
        <w:rPr>
          <w:rFonts w:ascii="Arial" w:hAnsi="Arial" w:cs="Arial"/>
          <w:b/>
          <w:bCs/>
        </w:rPr>
      </w:pPr>
    </w:p>
    <w:p w:rsidR="00B42D8B" w:rsidRDefault="00B42D8B" w:rsidP="00B42D8B">
      <w:pPr>
        <w:jc w:val="both"/>
        <w:rPr>
          <w:rFonts w:ascii="Arial" w:hAnsi="Arial" w:cs="Arial"/>
          <w:b/>
          <w:bCs/>
        </w:rPr>
      </w:pPr>
    </w:p>
    <w:p w:rsidR="00B42D8B" w:rsidRPr="00EA5678" w:rsidRDefault="00B42D8B" w:rsidP="00B42D8B">
      <w:pPr>
        <w:jc w:val="both"/>
        <w:rPr>
          <w:rFonts w:ascii="Arial" w:hAnsi="Arial" w:cs="Arial"/>
        </w:rPr>
      </w:pPr>
      <w:r w:rsidRPr="00EA5678">
        <w:rPr>
          <w:rFonts w:ascii="Arial" w:hAnsi="Arial" w:cs="Arial"/>
          <w:b/>
          <w:bCs/>
        </w:rPr>
        <w:t>PROTOCOLO DE ATENCION DE SINIESTROS</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La atención de los asegurados se realiza</w:t>
      </w:r>
      <w:r>
        <w:rPr>
          <w:rFonts w:ascii="Arial" w:hAnsi="Arial" w:cs="Arial"/>
        </w:rPr>
        <w:t>rá</w:t>
      </w:r>
      <w:r w:rsidRPr="00EA5678">
        <w:rPr>
          <w:rFonts w:ascii="Arial" w:hAnsi="Arial" w:cs="Arial"/>
        </w:rPr>
        <w:t xml:space="preserve"> conforme el siguiente protocolo, el cual forma parte integrante del contrato y la compañía aseguradora se compromete a aplicar el mismo conforme se establece en el presente.</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1. Para la atención de los asegurados, bastará con que el menor afectado se presente en la clínica de convenio más cercana a su lugar de residencia o del lugar donde sufrió el accidente, acompañado de un adulto, debiendo presentar la siguiente documentación:</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a. Aviso de accidente firmado y sellado por el director de la escuela o el responsable de seguridad escolar.</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b. Identificación de quien acompaña al menor a recibir la atención médica (Requisito no obligatorio).</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c. La aseguradora se compromete a prestar los servicios sin requerir ningún documento adicional o requerimiento extra.</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 xml:space="preserve">2.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máximos, con un nivel </w:t>
      </w:r>
      <w:r>
        <w:rPr>
          <w:rFonts w:ascii="Arial" w:hAnsi="Arial" w:cs="Arial"/>
        </w:rPr>
        <w:t xml:space="preserve">servicio </w:t>
      </w:r>
      <w:r w:rsidRPr="00EA5678">
        <w:rPr>
          <w:rFonts w:ascii="Arial" w:hAnsi="Arial" w:cs="Arial"/>
        </w:rPr>
        <w:t>superior al 95% de llamadas contestadas conforme los estándares internacionales de Centros de Contactos. El Centro de Contacto deberá grabar el 100% de las llamadas para poder tener un control de calidad, las cuales estarán disponibles a solicitud del cliente para fines de aclaración.</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3.  El Centro de Contacto otorga folio de reporte para la atención del asegurado de acuerdo al resultado del dictamen administrativo y médico durante la misma llamada de atención, aceptado o rechazando el siniestro conforme a los parámetros de la cobertura contratada y generando una carta de dictamen del caso, la cual el prestado podrá descargar desde un sistema de registro o enviada vía correo electrónico para su expediente.</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4.  Para el caso de presentarse un evento quirúrgico, el Hospital envía al Centro de Contacto la siguiente documentación para su autorización:</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Pr>
          <w:rFonts w:ascii="Arial" w:hAnsi="Arial" w:cs="Arial"/>
        </w:rPr>
        <w:t xml:space="preserve">a. </w:t>
      </w:r>
      <w:r w:rsidRPr="00EA5678">
        <w:rPr>
          <w:rFonts w:ascii="Arial" w:hAnsi="Arial" w:cs="Arial"/>
        </w:rPr>
        <w:t xml:space="preserve">Aviso de Accidente </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Pr>
          <w:rFonts w:ascii="Arial" w:hAnsi="Arial" w:cs="Arial"/>
        </w:rPr>
        <w:t xml:space="preserve">b. </w:t>
      </w:r>
      <w:r w:rsidRPr="00EA5678">
        <w:rPr>
          <w:rFonts w:ascii="Arial" w:hAnsi="Arial" w:cs="Arial"/>
        </w:rPr>
        <w:t>Informe Médico</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c. Desglose de Gastos</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 xml:space="preserve">d. Interpretación de Estudios </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Pr>
          <w:rFonts w:ascii="Arial" w:hAnsi="Arial" w:cs="Arial"/>
        </w:rPr>
        <w:t xml:space="preserve">e. </w:t>
      </w:r>
      <w:r w:rsidRPr="00EA5678">
        <w:rPr>
          <w:rFonts w:ascii="Arial" w:hAnsi="Arial" w:cs="Arial"/>
        </w:rPr>
        <w:t>Notas Médicas</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5. El Hospital o clínica brinda la atención requerida al asegurado conforme los parámetros de cobertura, sin cobrar deducible o coaseguro al asegurado, proporcionando los medicamentos e insumos que sean requeridos conforme el padecimiento del afectado.</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6. Al termino del tratamiento, el proveedor medico deberá presentar a la aseguradora las facturas de</w:t>
      </w:r>
      <w:r>
        <w:rPr>
          <w:rFonts w:ascii="Arial" w:hAnsi="Arial" w:cs="Arial"/>
        </w:rPr>
        <w:t xml:space="preserve"> servicio </w:t>
      </w:r>
      <w:r w:rsidRPr="00EA5678">
        <w:rPr>
          <w:rFonts w:ascii="Arial" w:hAnsi="Arial" w:cs="Arial"/>
        </w:rPr>
        <w:t>acompañadas de un archivo XML, aviso de accidente, informe médico, notas médicas (en caso de aplicar), estudios y demás documentación generada en la atención del asegurado. Dicha información será presentada mediante un sistema informativo con que cuente la aseguradora para administrar el seguro.</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7. La aseguradora deberá pagar a los proveedores médicos en plazo que no deberá exceder los 30 días naturales a efecto de no afectar la atención de los asegurados.</w:t>
      </w:r>
    </w:p>
    <w:p w:rsidR="00B42D8B" w:rsidRDefault="00B42D8B" w:rsidP="00B42D8B">
      <w:pPr>
        <w:jc w:val="both"/>
        <w:rPr>
          <w:rFonts w:ascii="Arial" w:hAnsi="Arial" w:cs="Arial"/>
        </w:rPr>
      </w:pPr>
    </w:p>
    <w:p w:rsidR="00B42D8B" w:rsidRPr="00EA5678" w:rsidRDefault="00B42D8B" w:rsidP="00B42D8B">
      <w:pPr>
        <w:jc w:val="both"/>
        <w:rPr>
          <w:rFonts w:ascii="Arial" w:hAnsi="Arial" w:cs="Arial"/>
        </w:rPr>
      </w:pPr>
      <w:r w:rsidRPr="00EA5678">
        <w:rPr>
          <w:rFonts w:ascii="Arial" w:hAnsi="Arial" w:cs="Arial"/>
        </w:rPr>
        <w:t>8. La aseguradora generara la información estadística conforme los padecimientos presentados y ser turnada al contratante cada trimestre.</w:t>
      </w:r>
    </w:p>
    <w:p w:rsidR="00B42D8B" w:rsidRDefault="00B42D8B" w:rsidP="00B42D8B">
      <w:pPr>
        <w:pStyle w:val="Textoindependiente2"/>
        <w:jc w:val="left"/>
        <w:rPr>
          <w:rFonts w:ascii="Arial" w:hAnsi="Arial" w:cs="Arial"/>
        </w:rPr>
      </w:pPr>
    </w:p>
    <w:p w:rsidR="002B349B" w:rsidRDefault="00B42D8B" w:rsidP="00B42D8B">
      <w:pPr>
        <w:pStyle w:val="Textoindependiente2"/>
        <w:jc w:val="left"/>
        <w:rPr>
          <w:rFonts w:ascii="Arial" w:hAnsi="Arial" w:cs="Arial"/>
          <w:b/>
          <w:sz w:val="22"/>
          <w:szCs w:val="22"/>
        </w:rPr>
      </w:pPr>
      <w:r w:rsidRPr="00EA5678">
        <w:rPr>
          <w:rFonts w:ascii="Arial" w:hAnsi="Arial" w:cs="Arial"/>
        </w:rPr>
        <w:t>9. Fin del Proceso.</w:t>
      </w:r>
    </w:p>
    <w:p w:rsidR="002B349B" w:rsidRDefault="002B349B" w:rsidP="0043343B">
      <w:pPr>
        <w:pStyle w:val="Textoindependiente2"/>
        <w:ind w:left="1134"/>
        <w:rPr>
          <w:rFonts w:ascii="Arial" w:hAnsi="Arial" w:cs="Arial"/>
          <w:b/>
          <w:sz w:val="22"/>
          <w:szCs w:val="22"/>
        </w:rP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8A0B92" w:rsidRPr="003E29BA" w:rsidRDefault="008A0B92" w:rsidP="008A0B92">
      <w:pPr>
        <w:pStyle w:val="Textoindependiente2"/>
        <w:ind w:left="1134"/>
        <w:jc w:val="left"/>
        <w:rPr>
          <w:rFonts w:ascii="Arial" w:hAnsi="Arial" w:cs="Arial"/>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3E29BA" w:rsidTr="003A5CE5">
        <w:trPr>
          <w:trHeight w:val="580"/>
          <w:tblHeader/>
        </w:trPr>
        <w:tc>
          <w:tcPr>
            <w:tcW w:w="1147" w:type="dxa"/>
            <w:shd w:val="clear" w:color="auto" w:fill="E6E6E6"/>
            <w:noWrap/>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3A5CE5" w:rsidRPr="003E29BA" w:rsidRDefault="003A5CE5" w:rsidP="00266AC8">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3A5CE5" w:rsidRPr="003E29BA" w:rsidRDefault="003A5CE5" w:rsidP="00266AC8">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r>
      <w:tr w:rsidR="003A5CE5" w:rsidRPr="003E29BA" w:rsidTr="003A5CE5">
        <w:trPr>
          <w:trHeight w:val="3562"/>
        </w:trPr>
        <w:tc>
          <w:tcPr>
            <w:tcW w:w="1147" w:type="dxa"/>
            <w:shd w:val="clear" w:color="auto" w:fill="auto"/>
            <w:noWrap/>
          </w:tcPr>
          <w:p w:rsidR="003A5CE5" w:rsidRPr="003E29BA" w:rsidRDefault="003A5CE5" w:rsidP="00266AC8">
            <w:pPr>
              <w:rPr>
                <w:rFonts w:ascii="Arial" w:hAnsi="Arial" w:cs="Arial"/>
                <w:sz w:val="18"/>
                <w:szCs w:val="18"/>
                <w:lang w:val="es-MX"/>
              </w:rPr>
            </w:pPr>
          </w:p>
        </w:tc>
        <w:tc>
          <w:tcPr>
            <w:tcW w:w="3885" w:type="dxa"/>
            <w:shd w:val="clear" w:color="auto" w:fill="auto"/>
            <w:noWrap/>
          </w:tcPr>
          <w:p w:rsidR="003A5CE5" w:rsidRPr="003E29BA" w:rsidRDefault="003A5CE5" w:rsidP="00266AC8">
            <w:pPr>
              <w:pStyle w:val="Sangra2detindependiente"/>
              <w:ind w:left="0"/>
              <w:jc w:val="center"/>
              <w:rPr>
                <w:rFonts w:ascii="Arial" w:hAnsi="Arial" w:cs="Arial"/>
                <w:sz w:val="18"/>
                <w:szCs w:val="18"/>
              </w:rPr>
            </w:pPr>
          </w:p>
          <w:p w:rsidR="003A5CE5" w:rsidRPr="003E29BA" w:rsidRDefault="003A5CE5" w:rsidP="00266AC8">
            <w:pPr>
              <w:jc w:val="both"/>
              <w:rPr>
                <w:rFonts w:ascii="Arial" w:hAnsi="Arial" w:cs="Arial"/>
                <w:sz w:val="18"/>
                <w:szCs w:val="18"/>
              </w:rPr>
            </w:pPr>
          </w:p>
          <w:p w:rsidR="003A5CE5" w:rsidRPr="003E29BA" w:rsidRDefault="003A5CE5" w:rsidP="00266AC8">
            <w:pPr>
              <w:pStyle w:val="Sangra2detindependiente"/>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3A5CE5" w:rsidRPr="003E29BA" w:rsidRDefault="003A5CE5" w:rsidP="00266AC8">
            <w:pPr>
              <w:ind w:left="360"/>
              <w:jc w:val="center"/>
              <w:rPr>
                <w:rFonts w:ascii="Arial" w:hAnsi="Arial" w:cs="Arial"/>
                <w:sz w:val="16"/>
                <w:szCs w:val="16"/>
                <w:lang w:val="es-MX"/>
              </w:rPr>
            </w:pPr>
          </w:p>
        </w:tc>
        <w:tc>
          <w:tcPr>
            <w:tcW w:w="1078" w:type="dxa"/>
            <w:shd w:val="clear" w:color="auto" w:fill="auto"/>
            <w:noWrap/>
          </w:tcPr>
          <w:p w:rsidR="003A5CE5" w:rsidRPr="003E29BA" w:rsidRDefault="003A5CE5" w:rsidP="00266AC8">
            <w:pPr>
              <w:rPr>
                <w:rFonts w:ascii="Arial" w:hAnsi="Arial" w:cs="Arial"/>
                <w:sz w:val="16"/>
                <w:szCs w:val="16"/>
                <w:lang w:val="es-MX" w:eastAsia="es-MX"/>
              </w:rPr>
            </w:pPr>
          </w:p>
        </w:tc>
      </w:tr>
    </w:tbl>
    <w:p w:rsidR="00266AC8" w:rsidRPr="003E29BA" w:rsidRDefault="00266AC8" w:rsidP="008A0B92">
      <w:pPr>
        <w:pStyle w:val="Textoindependiente2"/>
        <w:ind w:left="1134"/>
        <w:jc w:val="left"/>
        <w:rPr>
          <w:rFonts w:ascii="Arial" w:hAnsi="Arial" w:cs="Arial"/>
          <w:sz w:val="24"/>
          <w:szCs w:val="24"/>
        </w:rPr>
      </w:pP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D8474A" w:rsidP="00722AE5">
      <w:pPr>
        <w:pStyle w:val="Textoindependiente2"/>
        <w:ind w:left="1134"/>
        <w:rPr>
          <w:rFonts w:ascii="Arial" w:hAnsi="Arial" w:cs="Arial"/>
          <w:sz w:val="24"/>
          <w:szCs w:val="24"/>
        </w:rPr>
      </w:pPr>
      <w:r>
        <w:rPr>
          <w:rFonts w:ascii="Arial" w:hAnsi="Arial" w:cs="Arial"/>
          <w:sz w:val="24"/>
          <w:szCs w:val="24"/>
        </w:rPr>
        <w:t>CONDICIONES DEL SERVICIO Y DESCRIPCIÓN DETALLADA DE LA PÓLIZA</w:t>
      </w: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SERVICIOS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567" w:right="324"/>
        <w:jc w:val="center"/>
        <w:rPr>
          <w:rFonts w:ascii="Arial" w:hAnsi="Arial" w:cs="Arial"/>
          <w:sz w:val="24"/>
          <w:szCs w:val="24"/>
        </w:rPr>
      </w:pPr>
    </w:p>
    <w:p w:rsidR="00B42D8B" w:rsidRDefault="00B42D8B" w:rsidP="00D36292">
      <w:pPr>
        <w:pStyle w:val="2"/>
        <w:ind w:left="567" w:right="324"/>
        <w:jc w:val="center"/>
        <w:rPr>
          <w:rFonts w:ascii="Arial" w:hAnsi="Arial" w:cs="Arial"/>
          <w:sz w:val="24"/>
          <w:szCs w:val="24"/>
        </w:rPr>
      </w:pPr>
    </w:p>
    <w:p w:rsidR="00B42D8B" w:rsidRPr="003E29BA" w:rsidRDefault="00B42D8B"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soy de nacionalidad mexicana.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 xml:space="preserve">mi representada se encuentra constituida bajo las leyes mexicanas.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SERVICIOS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3D11A9">
        <w:rPr>
          <w:rFonts w:ascii="Tahoma" w:hAnsi="Tahoma" w:cs="Tahoma"/>
          <w:b w:val="0"/>
          <w:bCs/>
          <w:sz w:val="24"/>
          <w:szCs w:val="24"/>
        </w:rPr>
        <w:t>.</w:t>
      </w:r>
      <w:r>
        <w:rPr>
          <w:rFonts w:ascii="Tahoma" w:hAnsi="Tahoma" w:cs="Tahoma"/>
          <w:b w:val="0"/>
          <w:bCs/>
          <w:sz w:val="24"/>
          <w:szCs w:val="24"/>
        </w:rPr>
        <w:t xml:space="preserve"> </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4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4"/>
                <w:szCs w:val="24"/>
              </w:rPr>
              <w:t xml:space="preserve"> </w:t>
            </w:r>
            <w:r w:rsidRPr="003E29BA">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Copia del recibo de pago de bases</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B</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Pr>
                <w:rFonts w:ascii="Arial" w:hAnsi="Arial" w:cs="Arial"/>
                <w:sz w:val="22"/>
              </w:rPr>
              <w:t>servicios</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C</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D</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D36292" w:rsidP="00D36292">
            <w:pPr>
              <w:spacing w:line="240" w:lineRule="exact"/>
              <w:jc w:val="center"/>
              <w:rPr>
                <w:rFonts w:ascii="Arial" w:hAnsi="Arial" w:cs="Arial"/>
                <w:sz w:val="22"/>
              </w:rPr>
            </w:pPr>
            <w:r>
              <w:rPr>
                <w:rFonts w:ascii="Arial" w:hAnsi="Arial" w:cs="Arial"/>
                <w:sz w:val="22"/>
              </w:rPr>
              <w:t>H</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D36292" w:rsidP="00D36292">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3E29BA" w:rsidTr="00D36292">
        <w:trPr>
          <w:trHeight w:val="214"/>
          <w:tblHeader/>
        </w:trPr>
        <w:tc>
          <w:tcPr>
            <w:tcW w:w="819"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D36292" w:rsidRPr="003E29BA" w:rsidRDefault="00D36292"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540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 y Unidad</w:t>
            </w: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525" w:type="dxa"/>
            <w:shd w:val="clear" w:color="auto" w:fill="E6E6E6"/>
            <w:noWrap/>
            <w:vAlign w:val="center"/>
          </w:tcPr>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r w:rsidR="003A5CE5">
              <w:rPr>
                <w:rFonts w:ascii="Arial" w:hAnsi="Arial" w:cs="Arial"/>
                <w:b/>
                <w:bCs/>
                <w:sz w:val="18"/>
                <w:szCs w:val="18"/>
                <w:lang w:val="es-MX" w:eastAsia="es-MX"/>
              </w:rPr>
              <w:t xml:space="preserve"> </w:t>
            </w:r>
          </w:p>
        </w:tc>
        <w:tc>
          <w:tcPr>
            <w:tcW w:w="1196" w:type="dxa"/>
            <w:shd w:val="clear" w:color="auto" w:fill="E6E6E6"/>
          </w:tcPr>
          <w:p w:rsidR="00D36292" w:rsidRPr="003E29BA" w:rsidRDefault="00D36292" w:rsidP="00D36292">
            <w:pPr>
              <w:jc w:val="center"/>
              <w:rPr>
                <w:rFonts w:ascii="Arial" w:hAnsi="Arial" w:cs="Arial"/>
                <w:b/>
                <w:bCs/>
                <w:sz w:val="18"/>
                <w:szCs w:val="18"/>
                <w:lang w:val="es-MX" w:eastAsia="es-MX"/>
              </w:rPr>
            </w:pPr>
          </w:p>
          <w:p w:rsidR="00D36292" w:rsidRPr="003E29BA" w:rsidRDefault="00D36292"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p>
        </w:tc>
      </w:tr>
      <w:tr w:rsidR="00D36292" w:rsidRPr="003E29BA" w:rsidTr="00D36292">
        <w:trPr>
          <w:trHeight w:val="1410"/>
        </w:trPr>
        <w:tc>
          <w:tcPr>
            <w:tcW w:w="819" w:type="dxa"/>
            <w:shd w:val="clear" w:color="auto" w:fill="auto"/>
            <w:noWrap/>
          </w:tcPr>
          <w:p w:rsidR="00D36292" w:rsidRPr="003E29BA" w:rsidRDefault="00D36292" w:rsidP="00D36292">
            <w:pPr>
              <w:pStyle w:val="4"/>
              <w:ind w:left="290"/>
              <w:jc w:val="right"/>
              <w:rPr>
                <w:rFonts w:ascii="Arial" w:hAnsi="Arial" w:cs="Arial"/>
                <w:b w:val="0"/>
                <w:sz w:val="18"/>
                <w:szCs w:val="18"/>
              </w:rPr>
            </w:pPr>
          </w:p>
        </w:tc>
        <w:tc>
          <w:tcPr>
            <w:tcW w:w="5400" w:type="dxa"/>
            <w:shd w:val="clear" w:color="auto" w:fill="auto"/>
            <w:noWrap/>
          </w:tcPr>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p w:rsidR="00D36292" w:rsidRPr="003E29BA" w:rsidRDefault="00D36292" w:rsidP="00D36292">
            <w:pPr>
              <w:pStyle w:val="Ttulo10"/>
              <w:jc w:val="both"/>
              <w:rPr>
                <w:rFonts w:ascii="Arial" w:hAnsi="Arial" w:cs="Arial"/>
                <w:b w:val="0"/>
                <w:caps/>
                <w:sz w:val="18"/>
                <w:szCs w:val="18"/>
              </w:rPr>
            </w:pPr>
          </w:p>
        </w:tc>
        <w:tc>
          <w:tcPr>
            <w:tcW w:w="1620" w:type="dxa"/>
            <w:shd w:val="clear" w:color="auto" w:fill="auto"/>
            <w:noWrap/>
          </w:tcPr>
          <w:p w:rsidR="00D36292" w:rsidRPr="003E29BA" w:rsidRDefault="00D36292" w:rsidP="00D36292">
            <w:pPr>
              <w:pStyle w:val="Ttulo10"/>
              <w:rPr>
                <w:rFonts w:ascii="Arial" w:hAnsi="Arial" w:cs="Arial"/>
                <w:b w:val="0"/>
                <w:caps/>
                <w:sz w:val="20"/>
              </w:rPr>
            </w:pPr>
          </w:p>
        </w:tc>
        <w:tc>
          <w:tcPr>
            <w:tcW w:w="1525" w:type="dxa"/>
            <w:shd w:val="clear" w:color="auto" w:fill="auto"/>
            <w:noWrap/>
          </w:tcPr>
          <w:p w:rsidR="00D36292" w:rsidRPr="003E29BA" w:rsidRDefault="00D36292" w:rsidP="00D36292">
            <w:pPr>
              <w:pStyle w:val="Sangra2detindependiente"/>
              <w:jc w:val="center"/>
              <w:rPr>
                <w:rFonts w:ascii="Arial" w:hAnsi="Arial" w:cs="Arial"/>
                <w:b/>
                <w:sz w:val="18"/>
                <w:szCs w:val="18"/>
              </w:rPr>
            </w:pPr>
          </w:p>
        </w:tc>
        <w:tc>
          <w:tcPr>
            <w:tcW w:w="1196" w:type="dxa"/>
          </w:tcPr>
          <w:p w:rsidR="00D36292" w:rsidRPr="003E29BA" w:rsidRDefault="00D36292" w:rsidP="00D36292">
            <w:pPr>
              <w:pStyle w:val="Sangra2detindependiente"/>
              <w:jc w:val="center"/>
              <w:rPr>
                <w:rFonts w:ascii="Arial" w:hAnsi="Arial" w:cs="Arial"/>
                <w:b/>
                <w:sz w:val="18"/>
                <w:szCs w:val="18"/>
              </w:rPr>
            </w:pPr>
          </w:p>
        </w:tc>
      </w:tr>
    </w:tbl>
    <w:p w:rsidR="00D36292" w:rsidRPr="00A9324A" w:rsidRDefault="00D36292" w:rsidP="00D36292">
      <w:pPr>
        <w:rPr>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3E29BA" w:rsidTr="00D36292">
        <w:trPr>
          <w:trHeight w:val="214"/>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SUB TOTAL______</w:t>
            </w:r>
          </w:p>
          <w:p w:rsidR="00D36292" w:rsidRPr="003E29BA" w:rsidRDefault="00D36292" w:rsidP="00D36292">
            <w:pPr>
              <w:ind w:right="300"/>
              <w:jc w:val="right"/>
              <w:rPr>
                <w:rFonts w:ascii="Arial" w:hAnsi="Arial" w:cs="Arial"/>
                <w:bCs/>
                <w:lang w:val="es-MX" w:eastAsia="es-MX"/>
              </w:rPr>
            </w:pPr>
            <w:r w:rsidRPr="003E29BA">
              <w:rPr>
                <w:rFonts w:ascii="Arial" w:hAnsi="Arial" w:cs="Arial"/>
                <w:bCs/>
                <w:lang w:val="es-MX" w:eastAsia="es-MX"/>
              </w:rPr>
              <w:t xml:space="preserve">                 </w:t>
            </w:r>
          </w:p>
        </w:tc>
      </w:tr>
      <w:tr w:rsidR="00D36292" w:rsidRPr="003E29BA" w:rsidTr="00D36292">
        <w:trPr>
          <w:trHeight w:val="231"/>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 xml:space="preserve">                                                                                                                                        % DE   IVA A TRASLADAR______</w:t>
            </w:r>
          </w:p>
          <w:p w:rsidR="00D36292" w:rsidRPr="003E29BA" w:rsidRDefault="00D36292" w:rsidP="00D36292">
            <w:pPr>
              <w:jc w:val="right"/>
              <w:rPr>
                <w:rFonts w:ascii="Arial" w:hAnsi="Arial" w:cs="Arial"/>
                <w:bCs/>
                <w:lang w:val="es-MX" w:eastAsia="es-MX"/>
              </w:rPr>
            </w:pPr>
          </w:p>
        </w:tc>
      </w:tr>
      <w:tr w:rsidR="00D36292" w:rsidRPr="003E29BA" w:rsidTr="00D36292">
        <w:trPr>
          <w:trHeight w:val="250"/>
          <w:tblHeader/>
        </w:trPr>
        <w:tc>
          <w:tcPr>
            <w:tcW w:w="10809" w:type="dxa"/>
            <w:shd w:val="clear" w:color="auto" w:fill="auto"/>
            <w:noWrap/>
            <w:vAlign w:val="bottom"/>
          </w:tcPr>
          <w:p w:rsidR="00D36292" w:rsidRPr="003E29BA" w:rsidRDefault="00D36292" w:rsidP="00D36292">
            <w:pPr>
              <w:jc w:val="right"/>
              <w:rPr>
                <w:rFonts w:ascii="Arial" w:hAnsi="Arial" w:cs="Arial"/>
                <w:bCs/>
                <w:lang w:val="es-MX" w:eastAsia="es-MX"/>
              </w:rPr>
            </w:pPr>
            <w:r w:rsidRPr="003E29BA">
              <w:rPr>
                <w:rFonts w:ascii="Arial" w:hAnsi="Arial" w:cs="Arial"/>
                <w:bCs/>
                <w:lang w:val="es-MX" w:eastAsia="es-MX"/>
              </w:rPr>
              <w:t>TOTAL______</w:t>
            </w:r>
          </w:p>
          <w:p w:rsidR="00D36292" w:rsidRPr="003E29BA" w:rsidRDefault="00D36292" w:rsidP="00D36292">
            <w:pPr>
              <w:jc w:val="right"/>
              <w:rPr>
                <w:rFonts w:ascii="Arial" w:hAnsi="Arial" w:cs="Arial"/>
                <w:bCs/>
                <w:lang w:val="es-MX" w:eastAsia="es-MX"/>
              </w:rPr>
            </w:pPr>
          </w:p>
        </w:tc>
      </w:tr>
    </w:tbl>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SERVICIOS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de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0"/>
      <w:footerReference w:type="even" r:id="rId11"/>
      <w:footerReference w:type="default" r:id="rId12"/>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271C" w:rsidRDefault="00AD271C">
      <w:r>
        <w:separator/>
      </w:r>
    </w:p>
  </w:endnote>
  <w:endnote w:type="continuationSeparator" w:id="0">
    <w:p w:rsidR="00AD271C" w:rsidRDefault="00AD2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G Times">
    <w:charset w:val="00"/>
    <w:family w:val="roman"/>
    <w:pitch w:val="variable"/>
    <w:sig w:usb0="00000003" w:usb1="00000000" w:usb2="00000000" w:usb3="00000000" w:csb0="00000001"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71C" w:rsidRDefault="00AD271C"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D271C" w:rsidRDefault="00AD271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71C" w:rsidRPr="00113CC4" w:rsidRDefault="00AD271C"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OM-ISEP-025-2020</w:t>
    </w:r>
  </w:p>
  <w:p w:rsidR="00AD271C" w:rsidRPr="00113CC4" w:rsidRDefault="00AD271C"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FC582A">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FC582A">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p>
  <w:p w:rsidR="00AD271C" w:rsidRPr="00113CC4" w:rsidRDefault="00AD271C"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271C" w:rsidRDefault="00AD271C">
      <w:r>
        <w:separator/>
      </w:r>
    </w:p>
  </w:footnote>
  <w:footnote w:type="continuationSeparator" w:id="0">
    <w:p w:rsidR="00AD271C" w:rsidRDefault="00AD27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71C" w:rsidRDefault="00AD271C" w:rsidP="00F330EB">
    <w:pPr>
      <w:pStyle w:val="Encabezado"/>
      <w:ind w:firstLine="1440"/>
      <w:rPr>
        <w:rFonts w:ascii="Tahoma" w:hAnsi="Tahoma" w:cs="Tahoma"/>
        <w:b/>
        <w:bCs/>
        <w:iCs/>
        <w:lang w:val="es-ES"/>
      </w:rPr>
    </w:pPr>
    <w:r>
      <w:rPr>
        <w:rFonts w:ascii="Tahoma" w:hAnsi="Tahoma" w:cs="Tahoma"/>
        <w:b/>
        <w:bCs/>
        <w:iCs/>
        <w:lang w:val="es-ES"/>
      </w:rPr>
      <w:t xml:space="preserve">        </w:t>
    </w:r>
  </w:p>
  <w:p w:rsidR="00AD271C" w:rsidRPr="000E6C34" w:rsidRDefault="00AD271C"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D271C" w:rsidRDefault="00AD271C" w:rsidP="00F330EB">
    <w:pPr>
      <w:jc w:val="center"/>
      <w:rPr>
        <w:rFonts w:ascii="Arial" w:hAnsi="Arial" w:cs="Arial"/>
      </w:rPr>
    </w:pPr>
    <w:r>
      <w:rPr>
        <w:rFonts w:ascii="Arial" w:hAnsi="Arial" w:cs="Arial"/>
      </w:rPr>
      <w:t>COMITÉ DE ADQUISICIONES, ARRENDAMIENTOS Y SERVICIOS</w:t>
    </w:r>
  </w:p>
  <w:p w:rsidR="00AD271C" w:rsidRPr="000E6C34" w:rsidRDefault="00AD271C" w:rsidP="00F330EB">
    <w:pPr>
      <w:jc w:val="center"/>
      <w:rPr>
        <w:rFonts w:ascii="Arial" w:hAnsi="Arial" w:cs="Arial"/>
      </w:rPr>
    </w:pPr>
    <w:r>
      <w:rPr>
        <w:rFonts w:ascii="Arial" w:hAnsi="Arial" w:cs="Arial"/>
      </w:rPr>
      <w:t>DE OFICIALIA MAYOR DE GOBIERNO DEL ESTADO DE BAJA CALIFORNIA</w:t>
    </w:r>
  </w:p>
  <w:p w:rsidR="00AD271C" w:rsidRPr="00474D02" w:rsidRDefault="00AD271C" w:rsidP="00F330EB">
    <w:pPr>
      <w:pStyle w:val="1"/>
      <w:ind w:right="-142"/>
      <w:outlineLvl w:val="0"/>
      <w:rPr>
        <w:rFonts w:ascii="Arial" w:hAnsi="Arial" w:cs="Arial"/>
        <w:sz w:val="16"/>
        <w:szCs w:val="16"/>
        <w:lang w:val="es-MX"/>
      </w:rPr>
    </w:pPr>
  </w:p>
  <w:p w:rsidR="00AD271C" w:rsidRPr="00C26DA5" w:rsidRDefault="00AD271C"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2342B6"/>
    <w:multiLevelType w:val="hybridMultilevel"/>
    <w:tmpl w:val="D58617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A3E02"/>
    <w:multiLevelType w:val="hybridMultilevel"/>
    <w:tmpl w:val="2C341804"/>
    <w:lvl w:ilvl="0" w:tplc="0409000F">
      <w:start w:val="1"/>
      <w:numFmt w:val="decimal"/>
      <w:lvlText w:val="%1."/>
      <w:lvlJc w:val="left"/>
      <w:pPr>
        <w:tabs>
          <w:tab w:val="num" w:pos="630"/>
        </w:tabs>
        <w:ind w:left="63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7015DBF"/>
    <w:multiLevelType w:val="hybridMultilevel"/>
    <w:tmpl w:val="7DBAEDBE"/>
    <w:lvl w:ilvl="0" w:tplc="9C18AA62">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8413B6"/>
    <w:multiLevelType w:val="hybridMultilevel"/>
    <w:tmpl w:val="E13431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471992"/>
    <w:multiLevelType w:val="hybridMultilevel"/>
    <w:tmpl w:val="6E0645BC"/>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9813B7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CC181E"/>
    <w:multiLevelType w:val="hybridMultilevel"/>
    <w:tmpl w:val="DE142C80"/>
    <w:lvl w:ilvl="0" w:tplc="080A0001">
      <w:start w:val="1"/>
      <w:numFmt w:val="bullet"/>
      <w:lvlText w:val=""/>
      <w:lvlJc w:val="left"/>
      <w:pPr>
        <w:ind w:left="1800" w:hanging="360"/>
      </w:pPr>
      <w:rPr>
        <w:rFonts w:ascii="Symbol" w:hAnsi="Symbol"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7" w15:restartNumberingAfterBreak="0">
    <w:nsid w:val="0C747AAA"/>
    <w:multiLevelType w:val="hybridMultilevel"/>
    <w:tmpl w:val="3EA0CAB0"/>
    <w:lvl w:ilvl="0" w:tplc="5AC80B7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117782"/>
    <w:multiLevelType w:val="hybridMultilevel"/>
    <w:tmpl w:val="2A78C9DC"/>
    <w:lvl w:ilvl="0" w:tplc="3E3CF20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2A0C0D"/>
    <w:multiLevelType w:val="hybridMultilevel"/>
    <w:tmpl w:val="F726360E"/>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0" w15:restartNumberingAfterBreak="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12" w15:restartNumberingAfterBreak="0">
    <w:nsid w:val="16560911"/>
    <w:multiLevelType w:val="hybridMultilevel"/>
    <w:tmpl w:val="1900870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13" w15:restartNumberingAfterBreak="0">
    <w:nsid w:val="180A64AF"/>
    <w:multiLevelType w:val="hybridMultilevel"/>
    <w:tmpl w:val="D2AA6856"/>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14" w15:restartNumberingAfterBreak="0">
    <w:nsid w:val="1A1E331B"/>
    <w:multiLevelType w:val="hybridMultilevel"/>
    <w:tmpl w:val="B6F8E2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5" w15:restartNumberingAfterBreak="0">
    <w:nsid w:val="1A9A39AE"/>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A2767A"/>
    <w:multiLevelType w:val="hybridMultilevel"/>
    <w:tmpl w:val="F1D4DAEA"/>
    <w:lvl w:ilvl="0" w:tplc="923EBF82">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20807E8D"/>
    <w:multiLevelType w:val="hybridMultilevel"/>
    <w:tmpl w:val="95A41C66"/>
    <w:lvl w:ilvl="0" w:tplc="7974CF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133631E"/>
    <w:multiLevelType w:val="hybridMultilevel"/>
    <w:tmpl w:val="624456BA"/>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20" w15:restartNumberingAfterBreak="0">
    <w:nsid w:val="21683C41"/>
    <w:multiLevelType w:val="hybridMultilevel"/>
    <w:tmpl w:val="79F88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1DA727B"/>
    <w:multiLevelType w:val="hybridMultilevel"/>
    <w:tmpl w:val="3154E3B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2DA39D0"/>
    <w:multiLevelType w:val="hybridMultilevel"/>
    <w:tmpl w:val="47446F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4E222E9"/>
    <w:multiLevelType w:val="hybridMultilevel"/>
    <w:tmpl w:val="EF1814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5" w15:restartNumberingAfterBreak="0">
    <w:nsid w:val="2864508B"/>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8E92FDA"/>
    <w:multiLevelType w:val="hybridMultilevel"/>
    <w:tmpl w:val="5FCC7A4E"/>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29" w15:restartNumberingAfterBreak="0">
    <w:nsid w:val="30F02DAC"/>
    <w:multiLevelType w:val="hybridMultilevel"/>
    <w:tmpl w:val="BE66DC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19D7F31"/>
    <w:multiLevelType w:val="hybridMultilevel"/>
    <w:tmpl w:val="C20E1236"/>
    <w:lvl w:ilvl="0" w:tplc="158A8D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34A4C5E"/>
    <w:multiLevelType w:val="hybridMultilevel"/>
    <w:tmpl w:val="890AD8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3B13B55"/>
    <w:multiLevelType w:val="hybridMultilevel"/>
    <w:tmpl w:val="FE20A5C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33" w15:restartNumberingAfterBreak="0">
    <w:nsid w:val="36B1700F"/>
    <w:multiLevelType w:val="hybridMultilevel"/>
    <w:tmpl w:val="6ED8BCE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7F610B3"/>
    <w:multiLevelType w:val="hybridMultilevel"/>
    <w:tmpl w:val="ACC2FAEE"/>
    <w:lvl w:ilvl="0" w:tplc="BB7871F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8002869"/>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882052A"/>
    <w:multiLevelType w:val="hybridMultilevel"/>
    <w:tmpl w:val="5F82755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8" w15:restartNumberingAfterBreak="0">
    <w:nsid w:val="3D1056B3"/>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D506764"/>
    <w:multiLevelType w:val="hybridMultilevel"/>
    <w:tmpl w:val="C3F0616A"/>
    <w:lvl w:ilvl="0" w:tplc="CA2EDC2E">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36683C"/>
    <w:multiLevelType w:val="hybridMultilevel"/>
    <w:tmpl w:val="79B474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EE75D59"/>
    <w:multiLevelType w:val="hybridMultilevel"/>
    <w:tmpl w:val="9C1087D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FA5514D"/>
    <w:multiLevelType w:val="hybridMultilevel"/>
    <w:tmpl w:val="6AEA0FB0"/>
    <w:lvl w:ilvl="0" w:tplc="00D8C32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520120C"/>
    <w:multiLevelType w:val="hybridMultilevel"/>
    <w:tmpl w:val="83CCD1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64E5D58"/>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47861E26"/>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48D677EC"/>
    <w:multiLevelType w:val="hybridMultilevel"/>
    <w:tmpl w:val="AB5ED478"/>
    <w:lvl w:ilvl="0" w:tplc="522E2CA8">
      <w:start w:val="1"/>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15:restartNumberingAfterBreak="0">
    <w:nsid w:val="4A4A3380"/>
    <w:multiLevelType w:val="hybridMultilevel"/>
    <w:tmpl w:val="D2BAAF7E"/>
    <w:lvl w:ilvl="0" w:tplc="4AF295BA">
      <w:start w:val="1"/>
      <w:numFmt w:val="lowerLetter"/>
      <w:lvlText w:val="%1)"/>
      <w:lvlJc w:val="left"/>
      <w:pPr>
        <w:ind w:left="720" w:hanging="360"/>
      </w:pPr>
      <w:rPr>
        <w:rFonts w:hint="default"/>
      </w:rPr>
    </w:lvl>
    <w:lvl w:ilvl="1" w:tplc="522E2CA8">
      <w:start w:val="1"/>
      <w:numFmt w:val="upperLetter"/>
      <w:lvlText w:val="%2)"/>
      <w:lvlJc w:val="left"/>
      <w:pPr>
        <w:tabs>
          <w:tab w:val="num" w:pos="1440"/>
        </w:tabs>
        <w:ind w:left="1440" w:hanging="360"/>
      </w:pPr>
      <w:rPr>
        <w:rFonts w:hint="default"/>
      </w:rPr>
    </w:lvl>
    <w:lvl w:ilvl="2" w:tplc="0409000F">
      <w:start w:val="1"/>
      <w:numFmt w:val="decimal"/>
      <w:lvlText w:val="%3."/>
      <w:lvlJc w:val="left"/>
      <w:pPr>
        <w:tabs>
          <w:tab w:val="num" w:pos="2340"/>
        </w:tabs>
        <w:ind w:left="2340" w:hanging="360"/>
      </w:pPr>
      <w:rPr>
        <w:rFonts w:hint="default"/>
      </w:rPr>
    </w:lvl>
    <w:lvl w:ilvl="3" w:tplc="F6FE2CD2">
      <w:start w:val="1"/>
      <w:numFmt w:val="lowerLetter"/>
      <w:lvlText w:val="%4)"/>
      <w:lvlJc w:val="left"/>
      <w:pPr>
        <w:tabs>
          <w:tab w:val="num" w:pos="2160"/>
        </w:tabs>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4A9F0475"/>
    <w:multiLevelType w:val="hybridMultilevel"/>
    <w:tmpl w:val="9A58BF3C"/>
    <w:lvl w:ilvl="0" w:tplc="04090017">
      <w:start w:val="1"/>
      <w:numFmt w:val="lowerLetter"/>
      <w:lvlText w:val="%1)"/>
      <w:lvlJc w:val="left"/>
      <w:pPr>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0" w15:restartNumberingAfterBreak="0">
    <w:nsid w:val="4DBF4D28"/>
    <w:multiLevelType w:val="hybridMultilevel"/>
    <w:tmpl w:val="9D7AF6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1" w15:restartNumberingAfterBreak="0">
    <w:nsid w:val="4DFA3010"/>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FA824F8"/>
    <w:multiLevelType w:val="hybridMultilevel"/>
    <w:tmpl w:val="D4429136"/>
    <w:lvl w:ilvl="0" w:tplc="CD06E88A">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0230613"/>
    <w:multiLevelType w:val="hybridMultilevel"/>
    <w:tmpl w:val="4A2AA16A"/>
    <w:lvl w:ilvl="0" w:tplc="DF5A1A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0267A00"/>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55" w15:restartNumberingAfterBreak="0">
    <w:nsid w:val="51E639A5"/>
    <w:multiLevelType w:val="hybridMultilevel"/>
    <w:tmpl w:val="6CC8C2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57" w15:restartNumberingAfterBreak="0">
    <w:nsid w:val="53DB434D"/>
    <w:multiLevelType w:val="hybridMultilevel"/>
    <w:tmpl w:val="62A4C67E"/>
    <w:lvl w:ilvl="0" w:tplc="4AE81F06">
      <w:start w:val="1"/>
      <w:numFmt w:val="lowerLetter"/>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3ED6F0D"/>
    <w:multiLevelType w:val="hybridMultilevel"/>
    <w:tmpl w:val="C206EBB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59" w15:restartNumberingAfterBreak="0">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0" w15:restartNumberingAfterBreak="0">
    <w:nsid w:val="5490728F"/>
    <w:multiLevelType w:val="hybridMultilevel"/>
    <w:tmpl w:val="A3F45C58"/>
    <w:lvl w:ilvl="0" w:tplc="FECA5530">
      <w:start w:val="1"/>
      <w:numFmt w:val="lowerLetter"/>
      <w:lvlText w:val="%1)"/>
      <w:lvlJc w:val="left"/>
      <w:pPr>
        <w:tabs>
          <w:tab w:val="num" w:pos="720"/>
        </w:tabs>
        <w:ind w:left="72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72B5993"/>
    <w:multiLevelType w:val="hybridMultilevel"/>
    <w:tmpl w:val="40F0C79A"/>
    <w:lvl w:ilvl="0" w:tplc="4C5A89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88B9D2A"/>
    <w:multiLevelType w:val="singleLevel"/>
    <w:tmpl w:val="588B9D2A"/>
    <w:lvl w:ilvl="0">
      <w:start w:val="1"/>
      <w:numFmt w:val="bullet"/>
      <w:lvlText w:val=""/>
      <w:lvlJc w:val="left"/>
      <w:pPr>
        <w:tabs>
          <w:tab w:val="num" w:pos="420"/>
        </w:tabs>
        <w:ind w:left="420" w:hanging="420"/>
      </w:pPr>
      <w:rPr>
        <w:rFonts w:ascii="Wingdings" w:hAnsi="Wingdings" w:hint="default"/>
      </w:rPr>
    </w:lvl>
  </w:abstractNum>
  <w:abstractNum w:abstractNumId="63" w15:restartNumberingAfterBreak="0">
    <w:nsid w:val="58DF2A29"/>
    <w:multiLevelType w:val="hybridMultilevel"/>
    <w:tmpl w:val="070A819C"/>
    <w:lvl w:ilvl="0" w:tplc="A78E62D0">
      <w:start w:val="1"/>
      <w:numFmt w:val="upperLetter"/>
      <w:lvlText w:val="%1)"/>
      <w:lvlJc w:val="left"/>
      <w:pPr>
        <w:tabs>
          <w:tab w:val="num" w:pos="720"/>
        </w:tabs>
        <w:ind w:left="720" w:hanging="360"/>
      </w:pPr>
      <w:rPr>
        <w:rFonts w:hint="default"/>
      </w:rPr>
    </w:lvl>
    <w:lvl w:ilvl="1" w:tplc="CDA24A72">
      <w:start w:val="3"/>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597C21D3"/>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99043C8"/>
    <w:multiLevelType w:val="hybridMultilevel"/>
    <w:tmpl w:val="EF541C5C"/>
    <w:lvl w:ilvl="0" w:tplc="7D54603E">
      <w:start w:val="1"/>
      <w:numFmt w:val="decimal"/>
      <w:lvlText w:val="%1."/>
      <w:lvlJc w:val="left"/>
      <w:pPr>
        <w:tabs>
          <w:tab w:val="num" w:pos="900"/>
        </w:tabs>
        <w:ind w:left="900" w:hanging="360"/>
      </w:pPr>
      <w:rPr>
        <w:rFonts w:ascii="Arial Narrow" w:eastAsia="Times New Roman" w:hAnsi="Arial Narrow" w:cs="Tahoma" w:hint="default"/>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66" w15:restartNumberingAfterBreak="0">
    <w:nsid w:val="5AFC3F03"/>
    <w:multiLevelType w:val="hybridMultilevel"/>
    <w:tmpl w:val="51049096"/>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67" w15:restartNumberingAfterBreak="0">
    <w:nsid w:val="5EE379F3"/>
    <w:multiLevelType w:val="hybridMultilevel"/>
    <w:tmpl w:val="46F0D3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0754437"/>
    <w:multiLevelType w:val="hybridMultilevel"/>
    <w:tmpl w:val="19F675E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9" w15:restartNumberingAfterBreak="0">
    <w:nsid w:val="61A66300"/>
    <w:multiLevelType w:val="hybridMultilevel"/>
    <w:tmpl w:val="79CE405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Times New Roman"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Times New Roman"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Times New Roman" w:hint="default"/>
      </w:rPr>
    </w:lvl>
    <w:lvl w:ilvl="8" w:tplc="080A0005">
      <w:start w:val="1"/>
      <w:numFmt w:val="bullet"/>
      <w:lvlText w:val=""/>
      <w:lvlJc w:val="left"/>
      <w:pPr>
        <w:ind w:left="6480" w:hanging="360"/>
      </w:pPr>
      <w:rPr>
        <w:rFonts w:ascii="Wingdings" w:hAnsi="Wingdings" w:hint="default"/>
      </w:rPr>
    </w:lvl>
  </w:abstractNum>
  <w:abstractNum w:abstractNumId="70" w15:restartNumberingAfterBreak="0">
    <w:nsid w:val="627914F5"/>
    <w:multiLevelType w:val="hybridMultilevel"/>
    <w:tmpl w:val="4380E4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1" w15:restartNumberingAfterBreak="0">
    <w:nsid w:val="63272814"/>
    <w:multiLevelType w:val="hybridMultilevel"/>
    <w:tmpl w:val="9AAE6D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4642A52"/>
    <w:multiLevelType w:val="hybridMultilevel"/>
    <w:tmpl w:val="3D429E64"/>
    <w:lvl w:ilvl="0" w:tplc="DB84FA04">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3" w15:restartNumberingAfterBreak="0">
    <w:nsid w:val="658312AD"/>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15:restartNumberingAfterBreak="0">
    <w:nsid w:val="66506A09"/>
    <w:multiLevelType w:val="hybridMultilevel"/>
    <w:tmpl w:val="6E2AA4D0"/>
    <w:lvl w:ilvl="0" w:tplc="62ACC770">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75C09B4"/>
    <w:multiLevelType w:val="hybridMultilevel"/>
    <w:tmpl w:val="0138FC4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A062696"/>
    <w:multiLevelType w:val="hybridMultilevel"/>
    <w:tmpl w:val="248EA7B2"/>
    <w:lvl w:ilvl="0" w:tplc="0409000F">
      <w:start w:val="1"/>
      <w:numFmt w:val="decimal"/>
      <w:lvlText w:val="%1."/>
      <w:lvlJc w:val="left"/>
      <w:pPr>
        <w:tabs>
          <w:tab w:val="num" w:pos="2340"/>
        </w:tabs>
        <w:ind w:left="2340" w:hanging="360"/>
      </w:pPr>
    </w:lvl>
    <w:lvl w:ilvl="1" w:tplc="04090019" w:tentative="1">
      <w:start w:val="1"/>
      <w:numFmt w:val="lowerLetter"/>
      <w:lvlText w:val="%2."/>
      <w:lvlJc w:val="left"/>
      <w:pPr>
        <w:tabs>
          <w:tab w:val="num" w:pos="3060"/>
        </w:tabs>
        <w:ind w:left="3060" w:hanging="360"/>
      </w:pPr>
    </w:lvl>
    <w:lvl w:ilvl="2" w:tplc="0409001B" w:tentative="1">
      <w:start w:val="1"/>
      <w:numFmt w:val="lowerRoman"/>
      <w:lvlText w:val="%3."/>
      <w:lvlJc w:val="right"/>
      <w:pPr>
        <w:tabs>
          <w:tab w:val="num" w:pos="3780"/>
        </w:tabs>
        <w:ind w:left="3780" w:hanging="180"/>
      </w:pPr>
    </w:lvl>
    <w:lvl w:ilvl="3" w:tplc="0409000F" w:tentative="1">
      <w:start w:val="1"/>
      <w:numFmt w:val="decimal"/>
      <w:lvlText w:val="%4."/>
      <w:lvlJc w:val="left"/>
      <w:pPr>
        <w:tabs>
          <w:tab w:val="num" w:pos="4500"/>
        </w:tabs>
        <w:ind w:left="4500" w:hanging="360"/>
      </w:pPr>
    </w:lvl>
    <w:lvl w:ilvl="4" w:tplc="04090019" w:tentative="1">
      <w:start w:val="1"/>
      <w:numFmt w:val="lowerLetter"/>
      <w:lvlText w:val="%5."/>
      <w:lvlJc w:val="left"/>
      <w:pPr>
        <w:tabs>
          <w:tab w:val="num" w:pos="5220"/>
        </w:tabs>
        <w:ind w:left="5220" w:hanging="360"/>
      </w:pPr>
    </w:lvl>
    <w:lvl w:ilvl="5" w:tplc="0409001B" w:tentative="1">
      <w:start w:val="1"/>
      <w:numFmt w:val="lowerRoman"/>
      <w:lvlText w:val="%6."/>
      <w:lvlJc w:val="right"/>
      <w:pPr>
        <w:tabs>
          <w:tab w:val="num" w:pos="5940"/>
        </w:tabs>
        <w:ind w:left="5940" w:hanging="180"/>
      </w:pPr>
    </w:lvl>
    <w:lvl w:ilvl="6" w:tplc="0409000F" w:tentative="1">
      <w:start w:val="1"/>
      <w:numFmt w:val="decimal"/>
      <w:lvlText w:val="%7."/>
      <w:lvlJc w:val="left"/>
      <w:pPr>
        <w:tabs>
          <w:tab w:val="num" w:pos="6660"/>
        </w:tabs>
        <w:ind w:left="6660" w:hanging="360"/>
      </w:pPr>
    </w:lvl>
    <w:lvl w:ilvl="7" w:tplc="04090019" w:tentative="1">
      <w:start w:val="1"/>
      <w:numFmt w:val="lowerLetter"/>
      <w:lvlText w:val="%8."/>
      <w:lvlJc w:val="left"/>
      <w:pPr>
        <w:tabs>
          <w:tab w:val="num" w:pos="7380"/>
        </w:tabs>
        <w:ind w:left="7380" w:hanging="360"/>
      </w:pPr>
    </w:lvl>
    <w:lvl w:ilvl="8" w:tplc="0409001B" w:tentative="1">
      <w:start w:val="1"/>
      <w:numFmt w:val="lowerRoman"/>
      <w:lvlText w:val="%9."/>
      <w:lvlJc w:val="right"/>
      <w:pPr>
        <w:tabs>
          <w:tab w:val="num" w:pos="8100"/>
        </w:tabs>
        <w:ind w:left="8100" w:hanging="180"/>
      </w:pPr>
    </w:lvl>
  </w:abstractNum>
  <w:abstractNum w:abstractNumId="77" w15:restartNumberingAfterBreak="0">
    <w:nsid w:val="6A620761"/>
    <w:multiLevelType w:val="hybridMultilevel"/>
    <w:tmpl w:val="7398F64A"/>
    <w:lvl w:ilvl="0" w:tplc="50C28F3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6ADA7785"/>
    <w:multiLevelType w:val="hybridMultilevel"/>
    <w:tmpl w:val="025C06C8"/>
    <w:lvl w:ilvl="0" w:tplc="F33617C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0" w15:restartNumberingAfterBreak="0">
    <w:nsid w:val="6B915A48"/>
    <w:multiLevelType w:val="hybridMultilevel"/>
    <w:tmpl w:val="93B6126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1" w15:restartNumberingAfterBreak="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2" w15:restartNumberingAfterBreak="0">
    <w:nsid w:val="6D8B3849"/>
    <w:multiLevelType w:val="hybridMultilevel"/>
    <w:tmpl w:val="33A49FF8"/>
    <w:lvl w:ilvl="0" w:tplc="F6FE2CD2">
      <w:start w:val="1"/>
      <w:numFmt w:val="lowerLetter"/>
      <w:lvlText w:val="%1)"/>
      <w:lvlJc w:val="left"/>
      <w:pPr>
        <w:tabs>
          <w:tab w:val="num" w:pos="2160"/>
        </w:tabs>
        <w:ind w:left="2880" w:hanging="360"/>
      </w:pPr>
      <w:rPr>
        <w:rFonts w:hint="default"/>
      </w:r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3" w15:restartNumberingAfterBreak="0">
    <w:nsid w:val="6F9A2CBA"/>
    <w:multiLevelType w:val="hybridMultilevel"/>
    <w:tmpl w:val="7BE4714A"/>
    <w:lvl w:ilvl="0" w:tplc="3EE4449E">
      <w:start w:val="1"/>
      <w:numFmt w:val="lowerLetter"/>
      <w:lvlText w:val="%1)"/>
      <w:lvlJc w:val="left"/>
      <w:pPr>
        <w:ind w:left="1080" w:hanging="360"/>
      </w:pPr>
      <w:rPr>
        <w:rFonts w:hint="default"/>
      </w:rPr>
    </w:lvl>
    <w:lvl w:ilvl="1" w:tplc="04090017">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0036C9F"/>
    <w:multiLevelType w:val="hybridMultilevel"/>
    <w:tmpl w:val="C186CCDC"/>
    <w:lvl w:ilvl="0" w:tplc="CF766ADC">
      <w:start w:val="2"/>
      <w:numFmt w:val="upp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15:restartNumberingAfterBreak="0">
    <w:nsid w:val="72323B87"/>
    <w:multiLevelType w:val="hybridMultilevel"/>
    <w:tmpl w:val="F6E8E89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7" w15:restartNumberingAfterBreak="0">
    <w:nsid w:val="7BCF05B3"/>
    <w:multiLevelType w:val="hybridMultilevel"/>
    <w:tmpl w:val="A888FEA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7E112F02"/>
    <w:multiLevelType w:val="hybridMultilevel"/>
    <w:tmpl w:val="145C5956"/>
    <w:lvl w:ilvl="0" w:tplc="30D4BE70">
      <w:start w:val="1"/>
      <w:numFmt w:val="lowerLetter"/>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4"/>
  </w:num>
  <w:num w:numId="2">
    <w:abstractNumId w:val="49"/>
  </w:num>
  <w:num w:numId="3">
    <w:abstractNumId w:val="58"/>
  </w:num>
  <w:num w:numId="4">
    <w:abstractNumId w:val="37"/>
  </w:num>
  <w:num w:numId="5">
    <w:abstractNumId w:val="81"/>
  </w:num>
  <w:num w:numId="6">
    <w:abstractNumId w:val="10"/>
  </w:num>
  <w:num w:numId="7">
    <w:abstractNumId w:val="17"/>
  </w:num>
  <w:num w:numId="8">
    <w:abstractNumId w:val="28"/>
  </w:num>
  <w:num w:numId="9">
    <w:abstractNumId w:val="59"/>
  </w:num>
  <w:num w:numId="10">
    <w:abstractNumId w:val="79"/>
  </w:num>
  <w:num w:numId="11">
    <w:abstractNumId w:val="11"/>
  </w:num>
  <w:num w:numId="12">
    <w:abstractNumId w:val="43"/>
  </w:num>
  <w:num w:numId="13">
    <w:abstractNumId w:val="71"/>
  </w:num>
  <w:num w:numId="14">
    <w:abstractNumId w:val="29"/>
  </w:num>
  <w:num w:numId="15">
    <w:abstractNumId w:val="65"/>
  </w:num>
  <w:num w:numId="16">
    <w:abstractNumId w:val="26"/>
  </w:num>
  <w:num w:numId="17">
    <w:abstractNumId w:val="67"/>
  </w:num>
  <w:num w:numId="18">
    <w:abstractNumId w:val="87"/>
  </w:num>
  <w:num w:numId="19">
    <w:abstractNumId w:val="5"/>
  </w:num>
  <w:num w:numId="20">
    <w:abstractNumId w:val="85"/>
  </w:num>
  <w:num w:numId="21">
    <w:abstractNumId w:val="64"/>
  </w:num>
  <w:num w:numId="22">
    <w:abstractNumId w:val="22"/>
  </w:num>
  <w:num w:numId="23">
    <w:abstractNumId w:val="75"/>
  </w:num>
  <w:num w:numId="24">
    <w:abstractNumId w:val="41"/>
  </w:num>
  <w:num w:numId="25">
    <w:abstractNumId w:val="23"/>
  </w:num>
  <w:num w:numId="26">
    <w:abstractNumId w:val="31"/>
  </w:num>
  <w:num w:numId="27">
    <w:abstractNumId w:val="40"/>
  </w:num>
  <w:num w:numId="28">
    <w:abstractNumId w:val="51"/>
  </w:num>
  <w:num w:numId="29">
    <w:abstractNumId w:val="0"/>
  </w:num>
  <w:num w:numId="30">
    <w:abstractNumId w:val="80"/>
  </w:num>
  <w:num w:numId="31">
    <w:abstractNumId w:val="55"/>
  </w:num>
  <w:num w:numId="32">
    <w:abstractNumId w:val="25"/>
  </w:num>
  <w:num w:numId="33">
    <w:abstractNumId w:val="15"/>
  </w:num>
  <w:num w:numId="34">
    <w:abstractNumId w:val="7"/>
  </w:num>
  <w:num w:numId="35">
    <w:abstractNumId w:val="53"/>
  </w:num>
  <w:num w:numId="36">
    <w:abstractNumId w:val="34"/>
  </w:num>
  <w:num w:numId="37">
    <w:abstractNumId w:val="74"/>
  </w:num>
  <w:num w:numId="38">
    <w:abstractNumId w:val="30"/>
  </w:num>
  <w:num w:numId="39">
    <w:abstractNumId w:val="42"/>
  </w:num>
  <w:num w:numId="40">
    <w:abstractNumId w:val="60"/>
  </w:num>
  <w:num w:numId="41">
    <w:abstractNumId w:val="33"/>
  </w:num>
  <w:num w:numId="42">
    <w:abstractNumId w:val="38"/>
  </w:num>
  <w:num w:numId="43">
    <w:abstractNumId w:val="83"/>
  </w:num>
  <w:num w:numId="44">
    <w:abstractNumId w:val="78"/>
  </w:num>
  <w:num w:numId="45">
    <w:abstractNumId w:val="47"/>
  </w:num>
  <w:num w:numId="46">
    <w:abstractNumId w:val="61"/>
  </w:num>
  <w:num w:numId="47">
    <w:abstractNumId w:val="77"/>
  </w:num>
  <w:num w:numId="48">
    <w:abstractNumId w:val="2"/>
  </w:num>
  <w:num w:numId="49">
    <w:abstractNumId w:val="45"/>
  </w:num>
  <w:num w:numId="50">
    <w:abstractNumId w:val="68"/>
  </w:num>
  <w:num w:numId="51">
    <w:abstractNumId w:val="63"/>
  </w:num>
  <w:num w:numId="52">
    <w:abstractNumId w:val="12"/>
  </w:num>
  <w:num w:numId="53">
    <w:abstractNumId w:val="16"/>
  </w:num>
  <w:num w:numId="54">
    <w:abstractNumId w:val="84"/>
  </w:num>
  <w:num w:numId="55">
    <w:abstractNumId w:val="44"/>
  </w:num>
  <w:num w:numId="56">
    <w:abstractNumId w:val="54"/>
  </w:num>
  <w:num w:numId="57">
    <w:abstractNumId w:val="82"/>
  </w:num>
  <w:num w:numId="58">
    <w:abstractNumId w:val="72"/>
  </w:num>
  <w:num w:numId="59">
    <w:abstractNumId w:val="13"/>
  </w:num>
  <w:num w:numId="60">
    <w:abstractNumId w:val="19"/>
  </w:num>
  <w:num w:numId="61">
    <w:abstractNumId w:val="4"/>
  </w:num>
  <w:num w:numId="62">
    <w:abstractNumId w:val="66"/>
  </w:num>
  <w:num w:numId="63">
    <w:abstractNumId w:val="32"/>
  </w:num>
  <w:num w:numId="64">
    <w:abstractNumId w:val="9"/>
  </w:num>
  <w:num w:numId="65">
    <w:abstractNumId w:val="1"/>
  </w:num>
  <w:num w:numId="66">
    <w:abstractNumId w:val="21"/>
  </w:num>
  <w:num w:numId="67">
    <w:abstractNumId w:val="88"/>
  </w:num>
  <w:num w:numId="68">
    <w:abstractNumId w:val="3"/>
  </w:num>
  <w:num w:numId="69">
    <w:abstractNumId w:val="46"/>
  </w:num>
  <w:num w:numId="70">
    <w:abstractNumId w:val="76"/>
  </w:num>
  <w:num w:numId="71">
    <w:abstractNumId w:val="6"/>
  </w:num>
  <w:num w:numId="72">
    <w:abstractNumId w:val="20"/>
  </w:num>
  <w:num w:numId="73">
    <w:abstractNumId w:val="70"/>
  </w:num>
  <w:num w:numId="74">
    <w:abstractNumId w:val="52"/>
  </w:num>
  <w:num w:numId="75">
    <w:abstractNumId w:val="8"/>
  </w:num>
  <w:num w:numId="76">
    <w:abstractNumId w:val="18"/>
  </w:num>
  <w:num w:numId="77">
    <w:abstractNumId w:val="57"/>
  </w:num>
  <w:num w:numId="78">
    <w:abstractNumId w:val="48"/>
  </w:num>
  <w:num w:numId="79">
    <w:abstractNumId w:val="35"/>
  </w:num>
  <w:num w:numId="80">
    <w:abstractNumId w:val="73"/>
  </w:num>
  <w:num w:numId="81">
    <w:abstractNumId w:val="39"/>
  </w:num>
  <w:num w:numId="82">
    <w:abstractNumId w:val="14"/>
  </w:num>
  <w:num w:numId="83">
    <w:abstractNumId w:val="69"/>
  </w:num>
  <w:num w:numId="84">
    <w:abstractNumId w:val="27"/>
  </w:num>
  <w:num w:numId="85">
    <w:abstractNumId w:val="50"/>
  </w:num>
  <w:num w:numId="86">
    <w:abstractNumId w:val="86"/>
  </w:num>
  <w:num w:numId="87">
    <w:abstractNumId w:val="62"/>
  </w:num>
  <w:num w:numId="88">
    <w:abstractNumId w:val="56"/>
  </w:num>
  <w:num w:numId="89">
    <w:abstractNumId w:val="36"/>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727B"/>
    <w:rsid w:val="00082096"/>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2452"/>
    <w:rsid w:val="000F04E4"/>
    <w:rsid w:val="000F1DF6"/>
    <w:rsid w:val="000F2598"/>
    <w:rsid w:val="000F25AF"/>
    <w:rsid w:val="000F3223"/>
    <w:rsid w:val="000F40BF"/>
    <w:rsid w:val="000F69F4"/>
    <w:rsid w:val="000F6E85"/>
    <w:rsid w:val="000F6EF6"/>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F00E1"/>
    <w:rsid w:val="001F679F"/>
    <w:rsid w:val="001F67FC"/>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676F"/>
    <w:rsid w:val="00232C51"/>
    <w:rsid w:val="002358C3"/>
    <w:rsid w:val="002368CA"/>
    <w:rsid w:val="00236B26"/>
    <w:rsid w:val="00237F14"/>
    <w:rsid w:val="00242996"/>
    <w:rsid w:val="002449ED"/>
    <w:rsid w:val="00245259"/>
    <w:rsid w:val="002455C4"/>
    <w:rsid w:val="0024611A"/>
    <w:rsid w:val="002462E8"/>
    <w:rsid w:val="00246EBF"/>
    <w:rsid w:val="002501D9"/>
    <w:rsid w:val="00251555"/>
    <w:rsid w:val="00251A41"/>
    <w:rsid w:val="00252047"/>
    <w:rsid w:val="00253111"/>
    <w:rsid w:val="0025376E"/>
    <w:rsid w:val="00254C65"/>
    <w:rsid w:val="00255F4F"/>
    <w:rsid w:val="00261927"/>
    <w:rsid w:val="002645D6"/>
    <w:rsid w:val="00264678"/>
    <w:rsid w:val="00266AC8"/>
    <w:rsid w:val="00267509"/>
    <w:rsid w:val="00273919"/>
    <w:rsid w:val="00281348"/>
    <w:rsid w:val="00282C85"/>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0CA"/>
    <w:rsid w:val="00313228"/>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FED"/>
    <w:rsid w:val="00357AEB"/>
    <w:rsid w:val="00357F5B"/>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5563"/>
    <w:rsid w:val="00386ACA"/>
    <w:rsid w:val="00394202"/>
    <w:rsid w:val="00395DBC"/>
    <w:rsid w:val="003A0071"/>
    <w:rsid w:val="003A0156"/>
    <w:rsid w:val="003A291F"/>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36F"/>
    <w:rsid w:val="0043343B"/>
    <w:rsid w:val="00441E98"/>
    <w:rsid w:val="004447A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C0D50"/>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5D1C"/>
    <w:rsid w:val="00510515"/>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32A1"/>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6EA"/>
    <w:rsid w:val="005C2A7B"/>
    <w:rsid w:val="005C2AD5"/>
    <w:rsid w:val="005C3AA9"/>
    <w:rsid w:val="005C48C8"/>
    <w:rsid w:val="005C4A84"/>
    <w:rsid w:val="005C5BC9"/>
    <w:rsid w:val="005C5DEF"/>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35FF"/>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4A71"/>
    <w:rsid w:val="006C317D"/>
    <w:rsid w:val="006C3514"/>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DD4"/>
    <w:rsid w:val="00736E87"/>
    <w:rsid w:val="00737C1F"/>
    <w:rsid w:val="00740852"/>
    <w:rsid w:val="00741727"/>
    <w:rsid w:val="00742F4F"/>
    <w:rsid w:val="00743D13"/>
    <w:rsid w:val="007442A1"/>
    <w:rsid w:val="00744E77"/>
    <w:rsid w:val="007467E6"/>
    <w:rsid w:val="00746CCB"/>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392D"/>
    <w:rsid w:val="007E397B"/>
    <w:rsid w:val="007E69B2"/>
    <w:rsid w:val="007F0163"/>
    <w:rsid w:val="007F35FA"/>
    <w:rsid w:val="007F4494"/>
    <w:rsid w:val="007F582E"/>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63A5"/>
    <w:rsid w:val="00836AC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999"/>
    <w:rsid w:val="008E16C6"/>
    <w:rsid w:val="008E2FAF"/>
    <w:rsid w:val="008E4ABF"/>
    <w:rsid w:val="008E4C9E"/>
    <w:rsid w:val="008E662A"/>
    <w:rsid w:val="008E75B8"/>
    <w:rsid w:val="008F0432"/>
    <w:rsid w:val="008F1521"/>
    <w:rsid w:val="008F1FC4"/>
    <w:rsid w:val="008F28AC"/>
    <w:rsid w:val="008F2D40"/>
    <w:rsid w:val="008F342A"/>
    <w:rsid w:val="008F59A8"/>
    <w:rsid w:val="008F5A7C"/>
    <w:rsid w:val="008F5A90"/>
    <w:rsid w:val="008F6899"/>
    <w:rsid w:val="008F7495"/>
    <w:rsid w:val="008F7ABC"/>
    <w:rsid w:val="0090243F"/>
    <w:rsid w:val="009035A7"/>
    <w:rsid w:val="0090593F"/>
    <w:rsid w:val="00906923"/>
    <w:rsid w:val="00911920"/>
    <w:rsid w:val="009174A2"/>
    <w:rsid w:val="00922FB6"/>
    <w:rsid w:val="00924084"/>
    <w:rsid w:val="00924137"/>
    <w:rsid w:val="009258DF"/>
    <w:rsid w:val="00925C17"/>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38B8"/>
    <w:rsid w:val="00954D25"/>
    <w:rsid w:val="009553D5"/>
    <w:rsid w:val="0095600F"/>
    <w:rsid w:val="00956D2E"/>
    <w:rsid w:val="0096162C"/>
    <w:rsid w:val="00962A43"/>
    <w:rsid w:val="00964C5F"/>
    <w:rsid w:val="00964D3B"/>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E93"/>
    <w:rsid w:val="00A72323"/>
    <w:rsid w:val="00A72F21"/>
    <w:rsid w:val="00A73D11"/>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C765E"/>
    <w:rsid w:val="00AD0993"/>
    <w:rsid w:val="00AD181F"/>
    <w:rsid w:val="00AD271C"/>
    <w:rsid w:val="00AD2FA0"/>
    <w:rsid w:val="00AD534C"/>
    <w:rsid w:val="00AD5C05"/>
    <w:rsid w:val="00AE2302"/>
    <w:rsid w:val="00AE43A5"/>
    <w:rsid w:val="00AE44D4"/>
    <w:rsid w:val="00AE6513"/>
    <w:rsid w:val="00AF0D98"/>
    <w:rsid w:val="00AF140E"/>
    <w:rsid w:val="00AF1621"/>
    <w:rsid w:val="00AF429A"/>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2D8B"/>
    <w:rsid w:val="00B43A25"/>
    <w:rsid w:val="00B46A6E"/>
    <w:rsid w:val="00B47C29"/>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8747D"/>
    <w:rsid w:val="00B9289A"/>
    <w:rsid w:val="00B92A0F"/>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5DB7"/>
    <w:rsid w:val="00BF01FD"/>
    <w:rsid w:val="00BF051F"/>
    <w:rsid w:val="00BF0857"/>
    <w:rsid w:val="00BF1DA5"/>
    <w:rsid w:val="00BF288A"/>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67E4"/>
    <w:rsid w:val="00C17CEF"/>
    <w:rsid w:val="00C2160A"/>
    <w:rsid w:val="00C23AC4"/>
    <w:rsid w:val="00C2583A"/>
    <w:rsid w:val="00C26DA5"/>
    <w:rsid w:val="00C3054D"/>
    <w:rsid w:val="00C30598"/>
    <w:rsid w:val="00C30C42"/>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80E04"/>
    <w:rsid w:val="00C829C9"/>
    <w:rsid w:val="00C83C80"/>
    <w:rsid w:val="00C84EE2"/>
    <w:rsid w:val="00C861D3"/>
    <w:rsid w:val="00C86FF6"/>
    <w:rsid w:val="00C874D6"/>
    <w:rsid w:val="00C87F6C"/>
    <w:rsid w:val="00C90E1F"/>
    <w:rsid w:val="00C924F9"/>
    <w:rsid w:val="00C96A8D"/>
    <w:rsid w:val="00C978BF"/>
    <w:rsid w:val="00CA0637"/>
    <w:rsid w:val="00CA2AA2"/>
    <w:rsid w:val="00CA3146"/>
    <w:rsid w:val="00CA6D7C"/>
    <w:rsid w:val="00CA6DA7"/>
    <w:rsid w:val="00CB03B4"/>
    <w:rsid w:val="00CB04B9"/>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BDD"/>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E60"/>
    <w:rsid w:val="00D724CF"/>
    <w:rsid w:val="00D7517E"/>
    <w:rsid w:val="00D77F1E"/>
    <w:rsid w:val="00D82E74"/>
    <w:rsid w:val="00D83E6A"/>
    <w:rsid w:val="00D8474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05A5"/>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5125E"/>
    <w:rsid w:val="00E528CD"/>
    <w:rsid w:val="00E532BE"/>
    <w:rsid w:val="00E55011"/>
    <w:rsid w:val="00E60946"/>
    <w:rsid w:val="00E61905"/>
    <w:rsid w:val="00E6275D"/>
    <w:rsid w:val="00E6303A"/>
    <w:rsid w:val="00E63294"/>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3ECB"/>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B0933"/>
    <w:rsid w:val="00FB09CB"/>
    <w:rsid w:val="00FB593A"/>
    <w:rsid w:val="00FB683A"/>
    <w:rsid w:val="00FB68FA"/>
    <w:rsid w:val="00FB6A1F"/>
    <w:rsid w:val="00FB6A87"/>
    <w:rsid w:val="00FC1448"/>
    <w:rsid w:val="00FC24E8"/>
    <w:rsid w:val="00FC3327"/>
    <w:rsid w:val="00FC3863"/>
    <w:rsid w:val="00FC3FDD"/>
    <w:rsid w:val="00FC44B9"/>
    <w:rsid w:val="00FC577E"/>
    <w:rsid w:val="00FC582A"/>
    <w:rsid w:val="00FC797B"/>
    <w:rsid w:val="00FC7D40"/>
    <w:rsid w:val="00FD1920"/>
    <w:rsid w:val="00FD2347"/>
    <w:rsid w:val="00FD2EB5"/>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6145"/>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paragraph" w:styleId="Lista">
    <w:name w:val="List"/>
    <w:basedOn w:val="Normal"/>
    <w:rsid w:val="00B42D8B"/>
    <w:pPr>
      <w:ind w:left="283" w:hanging="283"/>
    </w:pPr>
    <w:rPr>
      <w:rFonts w:eastAsia="Times New Roman"/>
      <w:sz w:val="24"/>
      <w:szCs w:val="24"/>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A6AA8F-08F1-4266-B11B-AA7388A10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12657</Words>
  <Characters>69618</Characters>
  <Application>Microsoft Office Word</Application>
  <DocSecurity>0</DocSecurity>
  <Lines>580</Lines>
  <Paragraphs>164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82111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Cesar</cp:lastModifiedBy>
  <cp:revision>2</cp:revision>
  <cp:lastPrinted>2011-03-09T20:28:00Z</cp:lastPrinted>
  <dcterms:created xsi:type="dcterms:W3CDTF">2020-02-04T22:54:00Z</dcterms:created>
  <dcterms:modified xsi:type="dcterms:W3CDTF">2020-02-04T22:54:00Z</dcterms:modified>
</cp:coreProperties>
</file>